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4137" w14:textId="01047DB1" w:rsidR="00097D0D" w:rsidRPr="008C1488" w:rsidRDefault="00097D0D" w:rsidP="00097D0D">
      <w:pPr>
        <w:spacing w:after="0" w:line="240" w:lineRule="auto"/>
        <w:jc w:val="both"/>
        <w:rPr>
          <w:rFonts w:ascii="Constantia" w:eastAsia="Arial" w:hAnsi="Constantia" w:cs="Arial"/>
          <w:b/>
          <w:sz w:val="24"/>
          <w:szCs w:val="24"/>
        </w:rPr>
      </w:pPr>
      <w:r w:rsidRPr="008C1488">
        <w:rPr>
          <w:rFonts w:ascii="Constantia" w:eastAsia="Arial" w:hAnsi="Constantia" w:cs="Arial"/>
          <w:b/>
          <w:sz w:val="24"/>
          <w:szCs w:val="24"/>
        </w:rPr>
        <w:t>HONORABLE CONGRESO DEL ESTADO DE YUCATÁN</w:t>
      </w:r>
    </w:p>
    <w:p w14:paraId="06E6A8D6" w14:textId="77777777" w:rsidR="00097D0D" w:rsidRPr="008C1488" w:rsidRDefault="00097D0D" w:rsidP="00097D0D">
      <w:pPr>
        <w:spacing w:after="0" w:line="240" w:lineRule="auto"/>
        <w:jc w:val="both"/>
        <w:rPr>
          <w:rFonts w:ascii="Constantia" w:eastAsia="Arial" w:hAnsi="Constantia" w:cs="Arial"/>
          <w:b/>
          <w:sz w:val="24"/>
          <w:szCs w:val="24"/>
        </w:rPr>
      </w:pPr>
    </w:p>
    <w:p w14:paraId="59E7D9A8" w14:textId="77777777" w:rsidR="00097D0D" w:rsidRPr="008C1488" w:rsidRDefault="00097D0D" w:rsidP="00097D0D">
      <w:pPr>
        <w:spacing w:after="0" w:line="240" w:lineRule="auto"/>
        <w:jc w:val="both"/>
        <w:rPr>
          <w:rFonts w:ascii="Constantia" w:eastAsia="Arial" w:hAnsi="Constantia" w:cs="Arial"/>
          <w:b/>
          <w:sz w:val="24"/>
          <w:szCs w:val="24"/>
        </w:rPr>
      </w:pPr>
      <w:r w:rsidRPr="008C1488">
        <w:rPr>
          <w:rFonts w:ascii="Constantia" w:eastAsia="Arial" w:hAnsi="Constantia" w:cs="Arial"/>
          <w:b/>
          <w:sz w:val="24"/>
          <w:szCs w:val="24"/>
        </w:rPr>
        <w:t>DIP. ERIK JOSÉ RIHANI GONZÁLEZ</w:t>
      </w:r>
    </w:p>
    <w:p w14:paraId="2E95D98D" w14:textId="25007359" w:rsidR="00097D0D" w:rsidRPr="008C1488" w:rsidRDefault="00097D0D" w:rsidP="00097D0D">
      <w:pPr>
        <w:spacing w:after="0" w:line="240" w:lineRule="auto"/>
        <w:jc w:val="both"/>
        <w:rPr>
          <w:rFonts w:ascii="Constantia" w:eastAsia="Arial" w:hAnsi="Constantia" w:cs="Arial"/>
          <w:b/>
          <w:sz w:val="24"/>
          <w:szCs w:val="24"/>
        </w:rPr>
      </w:pPr>
      <w:r w:rsidRPr="008C1488">
        <w:rPr>
          <w:rFonts w:ascii="Constantia" w:eastAsia="Arial" w:hAnsi="Constantia" w:cs="Arial"/>
          <w:b/>
          <w:sz w:val="24"/>
          <w:szCs w:val="24"/>
        </w:rPr>
        <w:t xml:space="preserve">PRESIDENTE DE LA </w:t>
      </w:r>
      <w:r w:rsidR="00A32BDD" w:rsidRPr="008C1488">
        <w:rPr>
          <w:rFonts w:ascii="Constantia" w:eastAsia="Arial" w:hAnsi="Constantia" w:cs="Arial"/>
          <w:b/>
          <w:sz w:val="24"/>
          <w:szCs w:val="24"/>
        </w:rPr>
        <w:t>DIPUTACIÓN PERMANENTE</w:t>
      </w:r>
    </w:p>
    <w:p w14:paraId="45C7AFB1" w14:textId="77777777" w:rsidR="00097D0D" w:rsidRPr="008C1488" w:rsidRDefault="00097D0D" w:rsidP="00097D0D">
      <w:pPr>
        <w:spacing w:after="0" w:line="240" w:lineRule="auto"/>
        <w:jc w:val="both"/>
        <w:rPr>
          <w:rFonts w:ascii="Constantia" w:eastAsia="Arial" w:hAnsi="Constantia" w:cs="Arial"/>
          <w:b/>
          <w:sz w:val="24"/>
          <w:szCs w:val="24"/>
        </w:rPr>
      </w:pPr>
    </w:p>
    <w:p w14:paraId="18ABFF5B" w14:textId="1D55D621" w:rsidR="00097D0D" w:rsidRPr="008C1488" w:rsidRDefault="00097D0D" w:rsidP="00097D0D">
      <w:pPr>
        <w:spacing w:after="0" w:line="240" w:lineRule="auto"/>
        <w:jc w:val="both"/>
        <w:rPr>
          <w:rFonts w:ascii="Constantia" w:eastAsia="Arial" w:hAnsi="Constantia" w:cs="Arial"/>
          <w:b/>
          <w:sz w:val="24"/>
          <w:szCs w:val="24"/>
        </w:rPr>
      </w:pPr>
      <w:r w:rsidRPr="008C1488">
        <w:rPr>
          <w:rFonts w:ascii="Constantia" w:eastAsia="Arial" w:hAnsi="Constantia" w:cs="Arial"/>
          <w:b/>
          <w:sz w:val="24"/>
          <w:szCs w:val="24"/>
        </w:rPr>
        <w:t xml:space="preserve">P R E S E N T E </w:t>
      </w:r>
    </w:p>
    <w:p w14:paraId="197008AC" w14:textId="77777777" w:rsidR="00097D0D" w:rsidRPr="008C1488" w:rsidRDefault="00097D0D" w:rsidP="00097D0D">
      <w:pPr>
        <w:spacing w:after="0" w:line="240" w:lineRule="auto"/>
        <w:jc w:val="both"/>
        <w:rPr>
          <w:rFonts w:ascii="Constantia" w:eastAsia="Arial" w:hAnsi="Constantia" w:cs="Arial"/>
          <w:b/>
          <w:sz w:val="24"/>
          <w:szCs w:val="24"/>
        </w:rPr>
      </w:pPr>
    </w:p>
    <w:p w14:paraId="7A097450" w14:textId="77777777" w:rsidR="00097D0D" w:rsidRPr="008C1488" w:rsidRDefault="00097D0D" w:rsidP="00097D0D">
      <w:pPr>
        <w:spacing w:after="0" w:line="240" w:lineRule="auto"/>
        <w:jc w:val="both"/>
        <w:rPr>
          <w:rFonts w:ascii="Constantia" w:eastAsia="Arial" w:hAnsi="Constantia" w:cs="Arial"/>
          <w:b/>
          <w:sz w:val="24"/>
          <w:szCs w:val="24"/>
        </w:rPr>
      </w:pPr>
    </w:p>
    <w:p w14:paraId="57C02C5A" w14:textId="726ADE1A" w:rsidR="00097D0D" w:rsidRPr="008C1488" w:rsidRDefault="00097D0D" w:rsidP="00941742">
      <w:pPr>
        <w:tabs>
          <w:tab w:val="left" w:pos="2694"/>
        </w:tabs>
        <w:spacing w:line="276" w:lineRule="auto"/>
        <w:ind w:firstLine="709"/>
        <w:jc w:val="both"/>
        <w:rPr>
          <w:rFonts w:ascii="Constantia" w:eastAsia="Arial" w:hAnsi="Constantia" w:cs="Arial"/>
          <w:b/>
          <w:sz w:val="24"/>
          <w:szCs w:val="24"/>
        </w:rPr>
      </w:pPr>
      <w:r w:rsidRPr="008C1488">
        <w:rPr>
          <w:rFonts w:ascii="Constantia" w:eastAsia="Arial" w:hAnsi="Constantia" w:cs="Arial"/>
          <w:b/>
          <w:sz w:val="24"/>
          <w:szCs w:val="24"/>
        </w:rPr>
        <w:t xml:space="preserve">La suscrita Diputada Fabiola Loeza Novelo, integrante de la LXIII legislatura local del Congreso del Estado de Yucatán, </w:t>
      </w:r>
      <w:r w:rsidRPr="008C1488">
        <w:rPr>
          <w:rFonts w:ascii="Constantia" w:eastAsia="Arial" w:hAnsi="Constantia" w:cs="Arial"/>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Pr="008C1488">
        <w:rPr>
          <w:rFonts w:ascii="Constantia" w:eastAsia="Arial" w:hAnsi="Constantia" w:cs="Arial"/>
          <w:b/>
          <w:sz w:val="24"/>
          <w:szCs w:val="24"/>
        </w:rPr>
        <w:t xml:space="preserve">Iniciativa por la que se reforma </w:t>
      </w:r>
      <w:r w:rsidR="00811300" w:rsidRPr="008C1488">
        <w:rPr>
          <w:rFonts w:ascii="Constantia" w:eastAsia="Arial" w:hAnsi="Constantia" w:cs="Arial"/>
          <w:b/>
          <w:sz w:val="24"/>
          <w:szCs w:val="24"/>
        </w:rPr>
        <w:t>la Ley de Derechos de Niñas</w:t>
      </w:r>
      <w:r w:rsidRPr="008C1488">
        <w:rPr>
          <w:rFonts w:ascii="Constantia" w:eastAsia="Arial" w:hAnsi="Constantia" w:cs="Arial"/>
          <w:b/>
          <w:sz w:val="24"/>
          <w:szCs w:val="24"/>
        </w:rPr>
        <w:t>,</w:t>
      </w:r>
      <w:r w:rsidR="00013273" w:rsidRPr="008C1488">
        <w:rPr>
          <w:rFonts w:ascii="Constantia" w:eastAsia="Arial" w:hAnsi="Constantia" w:cs="Arial"/>
          <w:b/>
          <w:sz w:val="24"/>
          <w:szCs w:val="24"/>
        </w:rPr>
        <w:t xml:space="preserve"> </w:t>
      </w:r>
      <w:r w:rsidR="00811300" w:rsidRPr="008C1488">
        <w:rPr>
          <w:rFonts w:ascii="Constantia" w:eastAsia="Arial" w:hAnsi="Constantia" w:cs="Arial"/>
          <w:b/>
          <w:sz w:val="24"/>
          <w:szCs w:val="24"/>
        </w:rPr>
        <w:t xml:space="preserve">Niños y Adolescentes del Estado de Yucatán en materia de políticas públicas para </w:t>
      </w:r>
      <w:r w:rsidR="006B2870" w:rsidRPr="008C1488">
        <w:rPr>
          <w:rFonts w:ascii="Constantia" w:eastAsia="Arial" w:hAnsi="Constantia" w:cs="Arial"/>
          <w:b/>
          <w:sz w:val="24"/>
          <w:szCs w:val="24"/>
        </w:rPr>
        <w:t xml:space="preserve">atender situaciones de </w:t>
      </w:r>
      <w:r w:rsidR="00811300" w:rsidRPr="008C1488">
        <w:rPr>
          <w:rFonts w:ascii="Constantia" w:eastAsia="Arial" w:hAnsi="Constantia" w:cs="Arial"/>
          <w:b/>
          <w:sz w:val="24"/>
          <w:szCs w:val="24"/>
        </w:rPr>
        <w:t>orfandad</w:t>
      </w:r>
      <w:r w:rsidR="00013273" w:rsidRPr="008C1488">
        <w:rPr>
          <w:rFonts w:ascii="Constantia" w:eastAsia="Arial" w:hAnsi="Constantia" w:cs="Arial"/>
          <w:b/>
          <w:sz w:val="24"/>
          <w:szCs w:val="24"/>
        </w:rPr>
        <w:t>,</w:t>
      </w:r>
      <w:r w:rsidRPr="008C1488">
        <w:rPr>
          <w:rFonts w:ascii="Constantia" w:eastAsia="Arial" w:hAnsi="Constantia" w:cs="Arial"/>
          <w:b/>
          <w:sz w:val="24"/>
          <w:szCs w:val="24"/>
        </w:rPr>
        <w:t xml:space="preserve"> </w:t>
      </w:r>
      <w:r w:rsidRPr="008C1488">
        <w:rPr>
          <w:rFonts w:ascii="Constantia" w:eastAsia="Arial" w:hAnsi="Constantia" w:cs="Arial"/>
          <w:bCs/>
          <w:sz w:val="24"/>
          <w:szCs w:val="24"/>
        </w:rPr>
        <w:t>con base a la siguiente:</w:t>
      </w:r>
    </w:p>
    <w:p w14:paraId="02726C50" w14:textId="77777777" w:rsidR="00097D0D" w:rsidRPr="008C1488" w:rsidRDefault="00097D0D" w:rsidP="00097D0D">
      <w:pPr>
        <w:jc w:val="both"/>
        <w:rPr>
          <w:rFonts w:ascii="Constantia" w:eastAsia="Arial" w:hAnsi="Constantia" w:cs="Arial"/>
          <w:b/>
          <w:sz w:val="24"/>
          <w:szCs w:val="24"/>
        </w:rPr>
      </w:pPr>
    </w:p>
    <w:p w14:paraId="7AB1F6F3" w14:textId="77777777" w:rsidR="00097D0D" w:rsidRPr="008C1488" w:rsidRDefault="00097D0D" w:rsidP="00097D0D">
      <w:pPr>
        <w:spacing w:before="100" w:after="0" w:line="276" w:lineRule="auto"/>
        <w:ind w:firstLine="283"/>
        <w:jc w:val="center"/>
        <w:rPr>
          <w:rFonts w:ascii="Constantia" w:eastAsia="Arial" w:hAnsi="Constantia" w:cs="Arial"/>
          <w:b/>
          <w:sz w:val="24"/>
          <w:szCs w:val="24"/>
        </w:rPr>
      </w:pPr>
      <w:r w:rsidRPr="008C1488">
        <w:rPr>
          <w:rFonts w:ascii="Constantia" w:eastAsia="Arial" w:hAnsi="Constantia" w:cs="Arial"/>
          <w:b/>
          <w:sz w:val="24"/>
          <w:szCs w:val="24"/>
        </w:rPr>
        <w:t>EXPOSICIÓN DE MOTIVOS</w:t>
      </w:r>
    </w:p>
    <w:p w14:paraId="185BC9D5" w14:textId="77777777" w:rsidR="00097D0D" w:rsidRPr="008C1488" w:rsidRDefault="00097D0D" w:rsidP="00941742">
      <w:pPr>
        <w:spacing w:before="100" w:after="0" w:line="276" w:lineRule="auto"/>
        <w:ind w:firstLine="283"/>
        <w:jc w:val="both"/>
        <w:rPr>
          <w:rFonts w:ascii="Constantia" w:eastAsia="Arial" w:hAnsi="Constantia" w:cs="Arial"/>
          <w:b/>
          <w:sz w:val="24"/>
          <w:szCs w:val="24"/>
        </w:rPr>
      </w:pPr>
    </w:p>
    <w:p w14:paraId="7EC2D81E" w14:textId="5993A84F" w:rsidR="004F5959" w:rsidRPr="008C1488" w:rsidRDefault="00097D0D" w:rsidP="00941742">
      <w:pPr>
        <w:spacing w:line="276" w:lineRule="auto"/>
        <w:ind w:firstLine="709"/>
        <w:jc w:val="both"/>
        <w:rPr>
          <w:rFonts w:ascii="Constantia" w:hAnsi="Constantia"/>
          <w:sz w:val="24"/>
          <w:szCs w:val="24"/>
        </w:rPr>
      </w:pPr>
      <w:r w:rsidRPr="008C1488">
        <w:rPr>
          <w:rFonts w:ascii="Constantia" w:hAnsi="Constantia"/>
          <w:sz w:val="24"/>
          <w:szCs w:val="24"/>
        </w:rPr>
        <w:t xml:space="preserve">El Congreso del Estado de Yucatán en los últimos años, se ha distinguido por diversas reformas de avanzada que han fortalecido el marco normativo en temas de seguridad, salud, educación, las cuales en su conjunto permiten afirmar que se vive un moderno progresismo y crecimiento legislativo en la entidad. </w:t>
      </w:r>
    </w:p>
    <w:p w14:paraId="70FDE53F" w14:textId="0056F9E7" w:rsidR="002222C9" w:rsidRPr="008C1488" w:rsidRDefault="002222C9" w:rsidP="00941742">
      <w:pPr>
        <w:spacing w:line="276" w:lineRule="auto"/>
        <w:ind w:firstLine="709"/>
        <w:jc w:val="both"/>
        <w:rPr>
          <w:rFonts w:ascii="Constantia" w:hAnsi="Constantia"/>
          <w:sz w:val="24"/>
          <w:szCs w:val="24"/>
        </w:rPr>
      </w:pPr>
      <w:r w:rsidRPr="008C1488">
        <w:rPr>
          <w:rFonts w:ascii="Constantia" w:hAnsi="Constantia"/>
          <w:sz w:val="24"/>
          <w:szCs w:val="24"/>
        </w:rPr>
        <w:t xml:space="preserve">De igual manera, ese progresismo legislativo, proviene de un constante análisis respecto a los fenómenos que día con día se presentan en la sociedad mexicana y yucateca que merecen ser atendidos bajo la más estricta observancia del actuar estatal. </w:t>
      </w:r>
    </w:p>
    <w:p w14:paraId="5653FE3F" w14:textId="494E603C" w:rsidR="00097D0D" w:rsidRPr="008C1488" w:rsidRDefault="00097D0D" w:rsidP="00941742">
      <w:pPr>
        <w:spacing w:line="276" w:lineRule="auto"/>
        <w:ind w:firstLine="709"/>
        <w:jc w:val="both"/>
        <w:rPr>
          <w:rFonts w:ascii="Constantia" w:hAnsi="Constantia"/>
          <w:sz w:val="24"/>
          <w:szCs w:val="24"/>
        </w:rPr>
      </w:pPr>
      <w:r w:rsidRPr="008C1488">
        <w:rPr>
          <w:rFonts w:ascii="Constantia" w:hAnsi="Constantia"/>
          <w:sz w:val="24"/>
          <w:szCs w:val="24"/>
        </w:rPr>
        <w:t>La tarea legislativa de la máxima asamblea parlamentaria yucateca, tiene una hoja de ruta en la cual ha determinado y delimitado estudiar tópicos que consideramos son los que deben impulsarse para mantener un desarrollo jurídico, político y social de cara a un Estado de Derecho de avanzada.</w:t>
      </w:r>
    </w:p>
    <w:p w14:paraId="527F87E0" w14:textId="736135CC" w:rsidR="00097D0D" w:rsidRPr="008C1488" w:rsidRDefault="00097D0D" w:rsidP="00941742">
      <w:pPr>
        <w:spacing w:line="276" w:lineRule="auto"/>
        <w:ind w:firstLine="709"/>
        <w:jc w:val="both"/>
        <w:rPr>
          <w:rFonts w:ascii="Constantia" w:hAnsi="Constantia" w:cstheme="majorHAnsi"/>
          <w:sz w:val="24"/>
          <w:szCs w:val="24"/>
        </w:rPr>
      </w:pPr>
      <w:r w:rsidRPr="008C1488">
        <w:rPr>
          <w:rFonts w:ascii="Constantia" w:hAnsi="Constantia" w:cstheme="majorHAnsi"/>
          <w:sz w:val="24"/>
          <w:szCs w:val="24"/>
        </w:rPr>
        <w:t>Con base a lo anterior, la LXIII Legislatura local cuenta con una Agenda Legislativa</w:t>
      </w:r>
      <w:r w:rsidR="0055226A" w:rsidRPr="008C1488">
        <w:rPr>
          <w:rStyle w:val="Refdenotaalpie"/>
          <w:rFonts w:ascii="Constantia" w:hAnsi="Constantia" w:cstheme="majorHAnsi"/>
          <w:sz w:val="24"/>
          <w:szCs w:val="24"/>
        </w:rPr>
        <w:footnoteReference w:id="1"/>
      </w:r>
      <w:r w:rsidRPr="008C1488">
        <w:rPr>
          <w:rFonts w:ascii="Constantia" w:hAnsi="Constantia" w:cstheme="majorHAnsi"/>
          <w:sz w:val="24"/>
          <w:szCs w:val="24"/>
        </w:rPr>
        <w:t xml:space="preserve"> la cual contiene los principales puntos como parte del devenir del periodo constitucional 2021-2024. Nuestro objetivo como legisladoras y legisladores es, </w:t>
      </w:r>
      <w:r w:rsidRPr="008C1488">
        <w:rPr>
          <w:rFonts w:ascii="Constantia" w:hAnsi="Constantia" w:cstheme="majorHAnsi"/>
          <w:sz w:val="24"/>
          <w:szCs w:val="24"/>
        </w:rPr>
        <w:lastRenderedPageBreak/>
        <w:t xml:space="preserve">precisamente, abonar a alcanzar modernidad en rubros tales como, Fortalecimiento Institucional, Transparencia y Finanzas Públicas, Combate a la Corrupción, Autonomía Municipal, Seguridad y Justicia, Derechos Humanos, Desarrollo Económico y Social, Salud, Educación, Cultura, Deporte y lo relativo a Desarrollo Ordenado y Sustentable.  </w:t>
      </w:r>
    </w:p>
    <w:p w14:paraId="4BAA80A2" w14:textId="02F4346B" w:rsidR="00097D0D" w:rsidRPr="008C1488" w:rsidRDefault="00097D0D" w:rsidP="00941742">
      <w:pPr>
        <w:spacing w:line="276" w:lineRule="auto"/>
        <w:ind w:firstLine="709"/>
        <w:jc w:val="both"/>
        <w:rPr>
          <w:rFonts w:ascii="Constantia" w:hAnsi="Constantia"/>
          <w:sz w:val="24"/>
          <w:szCs w:val="24"/>
        </w:rPr>
      </w:pPr>
      <w:r w:rsidRPr="008C1488">
        <w:rPr>
          <w:rFonts w:ascii="Constantia" w:hAnsi="Constantia"/>
          <w:sz w:val="24"/>
          <w:szCs w:val="24"/>
        </w:rPr>
        <w:t xml:space="preserve">En este contexto, la suscrita ha realizado un </w:t>
      </w:r>
      <w:r w:rsidR="0094687D" w:rsidRPr="008C1488">
        <w:rPr>
          <w:rFonts w:ascii="Constantia" w:hAnsi="Constantia"/>
          <w:sz w:val="24"/>
          <w:szCs w:val="24"/>
        </w:rPr>
        <w:t xml:space="preserve">minucioso estudio del marco jurídico vigente para proponer cambios en materia </w:t>
      </w:r>
      <w:r w:rsidR="00811300" w:rsidRPr="008C1488">
        <w:rPr>
          <w:rFonts w:ascii="Constantia" w:hAnsi="Constantia"/>
          <w:sz w:val="24"/>
          <w:szCs w:val="24"/>
        </w:rPr>
        <w:t>de derechos de las infancias y juventudes q</w:t>
      </w:r>
      <w:r w:rsidR="0094687D" w:rsidRPr="008C1488">
        <w:rPr>
          <w:rFonts w:ascii="Constantia" w:hAnsi="Constantia"/>
          <w:sz w:val="24"/>
          <w:szCs w:val="24"/>
        </w:rPr>
        <w:t>ue permita</w:t>
      </w:r>
      <w:r w:rsidR="00811300" w:rsidRPr="008C1488">
        <w:rPr>
          <w:rFonts w:ascii="Constantia" w:hAnsi="Constantia"/>
          <w:sz w:val="24"/>
          <w:szCs w:val="24"/>
        </w:rPr>
        <w:t>n poner en práctica políticas públicas eficientes que impacten en el presente de niñas, niños y adolescentes que se encuentren en situación desventajosa</w:t>
      </w:r>
      <w:r w:rsidR="0094687D" w:rsidRPr="008C1488">
        <w:rPr>
          <w:rFonts w:ascii="Constantia" w:hAnsi="Constantia"/>
          <w:sz w:val="24"/>
          <w:szCs w:val="24"/>
        </w:rPr>
        <w:t xml:space="preserve">. </w:t>
      </w:r>
    </w:p>
    <w:p w14:paraId="0860616C" w14:textId="4F5A7251" w:rsidR="008E053F" w:rsidRPr="008C1488" w:rsidRDefault="008E053F" w:rsidP="00941742">
      <w:pPr>
        <w:spacing w:line="276" w:lineRule="auto"/>
        <w:ind w:firstLine="709"/>
        <w:jc w:val="both"/>
        <w:rPr>
          <w:rFonts w:ascii="Constantia" w:hAnsi="Constantia"/>
          <w:i/>
          <w:iCs/>
          <w:sz w:val="24"/>
          <w:szCs w:val="24"/>
        </w:rPr>
      </w:pPr>
      <w:r w:rsidRPr="008C1488">
        <w:rPr>
          <w:rFonts w:ascii="Constantia" w:hAnsi="Constantia"/>
          <w:sz w:val="24"/>
          <w:szCs w:val="24"/>
        </w:rPr>
        <w:t>Lo anterior, dentro de la referida agenda parlamentaria de este Congreso, se encuentra en la fracción I</w:t>
      </w:r>
      <w:r w:rsidR="00811300" w:rsidRPr="008C1488">
        <w:rPr>
          <w:rFonts w:ascii="Constantia" w:hAnsi="Constantia"/>
          <w:sz w:val="24"/>
          <w:szCs w:val="24"/>
        </w:rPr>
        <w:t>I</w:t>
      </w:r>
      <w:r w:rsidRPr="008C1488">
        <w:rPr>
          <w:rFonts w:ascii="Constantia" w:hAnsi="Constantia"/>
          <w:sz w:val="24"/>
          <w:szCs w:val="24"/>
        </w:rPr>
        <w:t xml:space="preserve">I del documento, denominado </w:t>
      </w:r>
      <w:r w:rsidRPr="008C1488">
        <w:rPr>
          <w:rFonts w:ascii="Constantia" w:hAnsi="Constantia"/>
          <w:i/>
          <w:iCs/>
          <w:sz w:val="24"/>
          <w:szCs w:val="24"/>
        </w:rPr>
        <w:t>“</w:t>
      </w:r>
      <w:r w:rsidR="00811300" w:rsidRPr="008C1488">
        <w:rPr>
          <w:rFonts w:ascii="Constantia" w:hAnsi="Constantia"/>
          <w:i/>
          <w:iCs/>
          <w:sz w:val="24"/>
          <w:szCs w:val="24"/>
        </w:rPr>
        <w:t>Derechos Humanos</w:t>
      </w:r>
      <w:r w:rsidRPr="008C1488">
        <w:rPr>
          <w:rFonts w:ascii="Constantia" w:hAnsi="Constantia"/>
          <w:i/>
          <w:iCs/>
          <w:sz w:val="24"/>
          <w:szCs w:val="24"/>
        </w:rPr>
        <w:t>”</w:t>
      </w:r>
      <w:r w:rsidR="00A32BDD" w:rsidRPr="008C1488">
        <w:rPr>
          <w:rFonts w:ascii="Constantia" w:hAnsi="Constantia"/>
          <w:sz w:val="24"/>
          <w:szCs w:val="24"/>
        </w:rPr>
        <w:t xml:space="preserve">, se propone </w:t>
      </w:r>
      <w:r w:rsidR="00A32BDD" w:rsidRPr="008C1488">
        <w:rPr>
          <w:rFonts w:ascii="Constantia" w:hAnsi="Constantia"/>
          <w:i/>
          <w:iCs/>
          <w:sz w:val="24"/>
          <w:szCs w:val="24"/>
        </w:rPr>
        <w:t>“</w:t>
      </w:r>
      <w:r w:rsidR="00811300" w:rsidRPr="008C1488">
        <w:rPr>
          <w:rFonts w:ascii="Constantia" w:hAnsi="Constantia"/>
          <w:i/>
          <w:iCs/>
          <w:sz w:val="24"/>
          <w:szCs w:val="24"/>
        </w:rPr>
        <w:t>Legislar para garantizar una eficaz protección de los derechos humanos a los grupos en situación de vulnerabilidad</w:t>
      </w:r>
      <w:r w:rsidR="00A32BDD" w:rsidRPr="008C1488">
        <w:rPr>
          <w:rFonts w:ascii="Constantia" w:hAnsi="Constantia"/>
          <w:i/>
          <w:iCs/>
          <w:sz w:val="24"/>
          <w:szCs w:val="24"/>
        </w:rPr>
        <w:t>”</w:t>
      </w:r>
      <w:r w:rsidR="001E7247" w:rsidRPr="008C1488">
        <w:rPr>
          <w:rFonts w:ascii="Constantia" w:hAnsi="Constantia"/>
          <w:i/>
          <w:iCs/>
          <w:sz w:val="24"/>
          <w:szCs w:val="24"/>
        </w:rPr>
        <w:t>.</w:t>
      </w:r>
    </w:p>
    <w:p w14:paraId="1959E215" w14:textId="16782F07" w:rsidR="00CC5EBA" w:rsidRPr="008C1488" w:rsidRDefault="00CC5EBA" w:rsidP="00941742">
      <w:pPr>
        <w:spacing w:line="276" w:lineRule="auto"/>
        <w:ind w:firstLine="709"/>
        <w:jc w:val="both"/>
        <w:rPr>
          <w:rFonts w:ascii="Constantia" w:hAnsi="Constantia"/>
          <w:sz w:val="24"/>
          <w:szCs w:val="24"/>
        </w:rPr>
      </w:pPr>
      <w:r w:rsidRPr="008C1488">
        <w:rPr>
          <w:rFonts w:ascii="Constantia" w:hAnsi="Constantia"/>
          <w:sz w:val="24"/>
          <w:szCs w:val="24"/>
        </w:rPr>
        <w:t xml:space="preserve">Con base a lo anterior, es evidente que como representantes populares debemos impulsar cambios normativos que represente un avance sustancial al acceso y materialización de los derechos fundamentales de todas y todos. En este caso en especial de las infancias y juventudes. </w:t>
      </w:r>
    </w:p>
    <w:p w14:paraId="2715AB12" w14:textId="6427E709" w:rsidR="00CC5EBA" w:rsidRPr="008C1488" w:rsidRDefault="00C863B4" w:rsidP="00941742">
      <w:pPr>
        <w:spacing w:line="276" w:lineRule="auto"/>
        <w:ind w:firstLine="709"/>
        <w:jc w:val="both"/>
        <w:rPr>
          <w:rFonts w:ascii="Constantia" w:hAnsi="Constantia"/>
          <w:sz w:val="24"/>
          <w:szCs w:val="24"/>
        </w:rPr>
      </w:pPr>
      <w:r w:rsidRPr="008C1488">
        <w:rPr>
          <w:rFonts w:ascii="Constantia" w:hAnsi="Constantia"/>
          <w:sz w:val="24"/>
          <w:szCs w:val="24"/>
        </w:rPr>
        <w:t xml:space="preserve">En tal contexto, el tema que se aborda en la iniciativa, </w:t>
      </w:r>
      <w:r w:rsidR="00CC5EBA" w:rsidRPr="008C1488">
        <w:rPr>
          <w:rFonts w:ascii="Constantia" w:hAnsi="Constantia"/>
          <w:sz w:val="24"/>
          <w:szCs w:val="24"/>
        </w:rPr>
        <w:t xml:space="preserve">tiene su motivación en las consecuencias familiares y sociales que implicó el azote de la pandemia del covid-19 en nuestra entidad; no pasa inadvertido que en pleno año 2023, los estragos de esa enfermedad aún se perciben en diversos sectores. </w:t>
      </w:r>
    </w:p>
    <w:p w14:paraId="017E08EB" w14:textId="4E12F2A9" w:rsidR="00CC5EBA" w:rsidRPr="008C1488" w:rsidRDefault="00CC5EBA" w:rsidP="00941742">
      <w:pPr>
        <w:spacing w:line="276" w:lineRule="auto"/>
        <w:ind w:firstLine="709"/>
        <w:jc w:val="both"/>
        <w:rPr>
          <w:rFonts w:ascii="Constantia" w:hAnsi="Constantia"/>
          <w:sz w:val="24"/>
          <w:szCs w:val="24"/>
        </w:rPr>
      </w:pPr>
      <w:r w:rsidRPr="008C1488">
        <w:rPr>
          <w:rFonts w:ascii="Constantia" w:hAnsi="Constantia"/>
          <w:sz w:val="24"/>
          <w:szCs w:val="24"/>
        </w:rPr>
        <w:t>A la fecha, y concluida l</w:t>
      </w:r>
      <w:r w:rsidR="00FB3505" w:rsidRPr="008C1488">
        <w:rPr>
          <w:rFonts w:ascii="Constantia" w:hAnsi="Constantia"/>
          <w:sz w:val="24"/>
          <w:szCs w:val="24"/>
        </w:rPr>
        <w:t>a</w:t>
      </w:r>
      <w:r w:rsidRPr="008C1488">
        <w:rPr>
          <w:rFonts w:ascii="Constantia" w:hAnsi="Constantia"/>
          <w:sz w:val="24"/>
          <w:szCs w:val="24"/>
        </w:rPr>
        <w:t xml:space="preserve"> emergencia, las autoridades sanitarias </w:t>
      </w:r>
      <w:r w:rsidR="00FB3505" w:rsidRPr="008C1488">
        <w:rPr>
          <w:rFonts w:ascii="Constantia" w:hAnsi="Constantia"/>
          <w:sz w:val="24"/>
          <w:szCs w:val="24"/>
        </w:rPr>
        <w:t xml:space="preserve">ofrecen </w:t>
      </w:r>
      <w:r w:rsidRPr="008C1488">
        <w:rPr>
          <w:rFonts w:ascii="Constantia" w:hAnsi="Constantia"/>
          <w:sz w:val="24"/>
          <w:szCs w:val="24"/>
        </w:rPr>
        <w:t>datos a nivel nacional</w:t>
      </w:r>
      <w:r w:rsidR="00FB3505" w:rsidRPr="008C1488">
        <w:rPr>
          <w:rFonts w:ascii="Constantia" w:hAnsi="Constantia"/>
          <w:sz w:val="24"/>
          <w:szCs w:val="24"/>
        </w:rPr>
        <w:t xml:space="preserve"> que pronosticaban un </w:t>
      </w:r>
      <w:r w:rsidRPr="008C1488">
        <w:rPr>
          <w:rFonts w:ascii="Constantia" w:hAnsi="Constantia"/>
          <w:sz w:val="24"/>
          <w:szCs w:val="24"/>
        </w:rPr>
        <w:t xml:space="preserve">estimado de más de 2 millones de defunciones, </w:t>
      </w:r>
      <w:r w:rsidR="00FB3505" w:rsidRPr="008C1488">
        <w:rPr>
          <w:rFonts w:ascii="Constantia" w:hAnsi="Constantia"/>
          <w:sz w:val="24"/>
          <w:szCs w:val="24"/>
        </w:rPr>
        <w:t>pero se</w:t>
      </w:r>
      <w:r w:rsidRPr="008C1488">
        <w:rPr>
          <w:rFonts w:ascii="Constantia" w:hAnsi="Constantia"/>
          <w:sz w:val="24"/>
          <w:szCs w:val="24"/>
        </w:rPr>
        <w:t xml:space="preserve"> calcula</w:t>
      </w:r>
      <w:r w:rsidR="00FB3505" w:rsidRPr="008C1488">
        <w:rPr>
          <w:rFonts w:ascii="Constantia" w:hAnsi="Constantia"/>
          <w:sz w:val="24"/>
          <w:szCs w:val="24"/>
        </w:rPr>
        <w:t xml:space="preserve">, con base a cifras actualizadas, </w:t>
      </w:r>
      <w:r w:rsidRPr="008C1488">
        <w:rPr>
          <w:rFonts w:ascii="Constantia" w:hAnsi="Constantia"/>
          <w:sz w:val="24"/>
          <w:szCs w:val="24"/>
        </w:rPr>
        <w:t>que más de 3 millones y medio de personas perdieron la vida por la inusitada afecció</w:t>
      </w:r>
      <w:r w:rsidR="003B5D52" w:rsidRPr="008C1488">
        <w:rPr>
          <w:rFonts w:ascii="Constantia" w:hAnsi="Constantia"/>
          <w:sz w:val="24"/>
          <w:szCs w:val="24"/>
        </w:rPr>
        <w:t>n</w:t>
      </w:r>
      <w:r w:rsidR="00FB3505" w:rsidRPr="008C1488">
        <w:rPr>
          <w:rFonts w:ascii="Constantia" w:hAnsi="Constantia"/>
          <w:sz w:val="24"/>
          <w:szCs w:val="24"/>
        </w:rPr>
        <w:t xml:space="preserve"> de</w:t>
      </w:r>
      <w:r w:rsidR="003B5D52" w:rsidRPr="008C1488">
        <w:rPr>
          <w:rFonts w:ascii="Constantia" w:hAnsi="Constantia"/>
          <w:sz w:val="24"/>
          <w:szCs w:val="24"/>
        </w:rPr>
        <w:t xml:space="preserve"> </w:t>
      </w:r>
      <w:r w:rsidR="00FB3505" w:rsidRPr="008C1488">
        <w:rPr>
          <w:rFonts w:ascii="Constantia" w:hAnsi="Constantia"/>
          <w:sz w:val="24"/>
          <w:szCs w:val="24"/>
        </w:rPr>
        <w:t xml:space="preserve">este </w:t>
      </w:r>
      <w:r w:rsidR="003B5D52" w:rsidRPr="008C1488">
        <w:rPr>
          <w:rFonts w:ascii="Constantia" w:hAnsi="Constantia"/>
          <w:sz w:val="24"/>
          <w:szCs w:val="24"/>
        </w:rPr>
        <w:t xml:space="preserve">fenómeno natural. </w:t>
      </w:r>
    </w:p>
    <w:p w14:paraId="47F4112A" w14:textId="04339FF0" w:rsidR="00FB3505" w:rsidRPr="008C1488" w:rsidRDefault="00FB3505" w:rsidP="00941742">
      <w:pPr>
        <w:spacing w:line="276" w:lineRule="auto"/>
        <w:ind w:firstLine="709"/>
        <w:jc w:val="both"/>
        <w:rPr>
          <w:rFonts w:ascii="Constantia" w:hAnsi="Constantia"/>
          <w:sz w:val="24"/>
          <w:szCs w:val="24"/>
        </w:rPr>
      </w:pPr>
      <w:r w:rsidRPr="008C1488">
        <w:rPr>
          <w:rFonts w:ascii="Constantia" w:hAnsi="Constantia"/>
          <w:sz w:val="24"/>
          <w:szCs w:val="24"/>
        </w:rPr>
        <w:t xml:space="preserve">La pandemia que sufrimos hace más de 3 años, dejó daños económicos, de salud física y emocional, y tristemente los seres queridos de muchas personas fallecieron, en especial padres y madres de infantes ocasionando orfandad. </w:t>
      </w:r>
    </w:p>
    <w:p w14:paraId="5E204080" w14:textId="5F1AAD0A" w:rsidR="001E7247" w:rsidRPr="008C1488" w:rsidRDefault="00C863B4" w:rsidP="00941742">
      <w:pPr>
        <w:spacing w:line="276" w:lineRule="auto"/>
        <w:ind w:firstLine="709"/>
        <w:jc w:val="both"/>
        <w:rPr>
          <w:rFonts w:ascii="Constantia" w:hAnsi="Constantia"/>
          <w:sz w:val="24"/>
          <w:szCs w:val="24"/>
        </w:rPr>
      </w:pPr>
      <w:r w:rsidRPr="008C1488">
        <w:rPr>
          <w:rFonts w:ascii="Constantia" w:hAnsi="Constantia"/>
          <w:sz w:val="24"/>
          <w:szCs w:val="24"/>
        </w:rPr>
        <w:t xml:space="preserve">Es por ello, que la suscrita impulsa la presente reforma para iniciar el estudio y en su momento, dictaminar </w:t>
      </w:r>
      <w:r w:rsidR="00FB3505" w:rsidRPr="008C1488">
        <w:rPr>
          <w:rFonts w:ascii="Constantia" w:hAnsi="Constantia"/>
          <w:sz w:val="24"/>
          <w:szCs w:val="24"/>
        </w:rPr>
        <w:t xml:space="preserve">respecto a </w:t>
      </w:r>
      <w:r w:rsidR="004E3E6B" w:rsidRPr="008C1488">
        <w:rPr>
          <w:rFonts w:ascii="Constantia" w:hAnsi="Constantia"/>
          <w:sz w:val="24"/>
          <w:szCs w:val="24"/>
        </w:rPr>
        <w:t xml:space="preserve">contemplar e </w:t>
      </w:r>
      <w:r w:rsidR="00FB3505" w:rsidRPr="008C1488">
        <w:rPr>
          <w:rFonts w:ascii="Constantia" w:hAnsi="Constantia"/>
          <w:sz w:val="24"/>
          <w:szCs w:val="24"/>
        </w:rPr>
        <w:t>insertar</w:t>
      </w:r>
      <w:r w:rsidR="004E3E6B" w:rsidRPr="008C1488">
        <w:rPr>
          <w:rFonts w:ascii="Constantia" w:hAnsi="Constantia"/>
          <w:sz w:val="24"/>
          <w:szCs w:val="24"/>
        </w:rPr>
        <w:t>,</w:t>
      </w:r>
      <w:r w:rsidR="00FB3505" w:rsidRPr="008C1488">
        <w:rPr>
          <w:rFonts w:ascii="Constantia" w:hAnsi="Constantia"/>
          <w:sz w:val="24"/>
          <w:szCs w:val="24"/>
        </w:rPr>
        <w:t xml:space="preserve"> de manera específica en la ley, lo relativo a políticas públicas prioritarias para </w:t>
      </w:r>
      <w:r w:rsidR="004E3E6B" w:rsidRPr="008C1488">
        <w:rPr>
          <w:rFonts w:ascii="Constantia" w:hAnsi="Constantia"/>
          <w:sz w:val="24"/>
          <w:szCs w:val="24"/>
        </w:rPr>
        <w:t xml:space="preserve">afrontar las consecuencias en </w:t>
      </w:r>
      <w:r w:rsidR="00FB3505" w:rsidRPr="008C1488">
        <w:rPr>
          <w:rFonts w:ascii="Constantia" w:hAnsi="Constantia"/>
          <w:sz w:val="24"/>
          <w:szCs w:val="24"/>
        </w:rPr>
        <w:t>menores de edad que hayan sufrido la pérdida de sus padres y madres</w:t>
      </w:r>
      <w:r w:rsidR="00C525BD" w:rsidRPr="008C1488">
        <w:rPr>
          <w:rFonts w:ascii="Constantia" w:hAnsi="Constantia"/>
          <w:sz w:val="24"/>
          <w:szCs w:val="24"/>
        </w:rPr>
        <w:t>.</w:t>
      </w:r>
    </w:p>
    <w:p w14:paraId="26C9BEF3" w14:textId="34D9F791" w:rsidR="00FB3505" w:rsidRPr="008C1488" w:rsidRDefault="004E3E6B" w:rsidP="00941742">
      <w:pPr>
        <w:spacing w:line="276" w:lineRule="auto"/>
        <w:ind w:firstLine="709"/>
        <w:jc w:val="both"/>
        <w:rPr>
          <w:rFonts w:ascii="Constantia" w:hAnsi="Constantia"/>
          <w:sz w:val="24"/>
          <w:szCs w:val="24"/>
        </w:rPr>
      </w:pPr>
      <w:r w:rsidRPr="008C1488">
        <w:rPr>
          <w:rFonts w:ascii="Constantia" w:hAnsi="Constantia"/>
          <w:sz w:val="24"/>
          <w:szCs w:val="24"/>
        </w:rPr>
        <w:lastRenderedPageBreak/>
        <w:t xml:space="preserve">En la temática, se resalta el </w:t>
      </w:r>
      <w:r w:rsidR="00B919B3" w:rsidRPr="008C1488">
        <w:rPr>
          <w:rFonts w:ascii="Constantia" w:hAnsi="Constantia"/>
          <w:sz w:val="24"/>
          <w:szCs w:val="24"/>
        </w:rPr>
        <w:t>interés superior de la niñez</w:t>
      </w:r>
      <w:r w:rsidRPr="008C1488">
        <w:rPr>
          <w:rFonts w:ascii="Constantia" w:hAnsi="Constantia"/>
          <w:sz w:val="24"/>
          <w:szCs w:val="24"/>
        </w:rPr>
        <w:t xml:space="preserve"> </w:t>
      </w:r>
      <w:r w:rsidR="00ED12D7" w:rsidRPr="008C1488">
        <w:rPr>
          <w:rFonts w:ascii="Constantia" w:hAnsi="Constantia"/>
          <w:sz w:val="24"/>
          <w:szCs w:val="24"/>
        </w:rPr>
        <w:t>que,</w:t>
      </w:r>
      <w:r w:rsidRPr="008C1488">
        <w:rPr>
          <w:rFonts w:ascii="Constantia" w:hAnsi="Constantia"/>
          <w:sz w:val="24"/>
          <w:szCs w:val="24"/>
        </w:rPr>
        <w:t xml:space="preserve"> como </w:t>
      </w:r>
      <w:r w:rsidR="00B919B3" w:rsidRPr="008C1488">
        <w:rPr>
          <w:rFonts w:ascii="Constantia" w:hAnsi="Constantia"/>
          <w:sz w:val="24"/>
          <w:szCs w:val="24"/>
        </w:rPr>
        <w:t>principio rector constitucional</w:t>
      </w:r>
      <w:r w:rsidRPr="008C1488">
        <w:rPr>
          <w:rFonts w:ascii="Constantia" w:hAnsi="Constantia"/>
          <w:sz w:val="24"/>
          <w:szCs w:val="24"/>
        </w:rPr>
        <w:t xml:space="preserve">, obliga a que en </w:t>
      </w:r>
      <w:r w:rsidR="00B919B3" w:rsidRPr="008C1488">
        <w:rPr>
          <w:rFonts w:ascii="Constantia" w:hAnsi="Constantia"/>
          <w:sz w:val="24"/>
          <w:szCs w:val="24"/>
        </w:rPr>
        <w:t>todas las decisiones y actuaciones del Estado</w:t>
      </w:r>
      <w:r w:rsidRPr="008C1488">
        <w:rPr>
          <w:rFonts w:ascii="Constantia" w:hAnsi="Constantia"/>
          <w:sz w:val="24"/>
          <w:szCs w:val="24"/>
        </w:rPr>
        <w:t xml:space="preserve"> las autoridades velen y observen dicho pr</w:t>
      </w:r>
      <w:r w:rsidR="00B919B3" w:rsidRPr="008C1488">
        <w:rPr>
          <w:rFonts w:ascii="Constantia" w:hAnsi="Constantia"/>
          <w:sz w:val="24"/>
          <w:szCs w:val="24"/>
        </w:rPr>
        <w:t xml:space="preserve">incipio </w:t>
      </w:r>
      <w:r w:rsidR="00807E49" w:rsidRPr="008C1488">
        <w:rPr>
          <w:rFonts w:ascii="Constantia" w:hAnsi="Constantia"/>
          <w:sz w:val="24"/>
          <w:szCs w:val="24"/>
        </w:rPr>
        <w:t xml:space="preserve">a fin de </w:t>
      </w:r>
      <w:r w:rsidR="00B919B3" w:rsidRPr="008C1488">
        <w:rPr>
          <w:rFonts w:ascii="Constantia" w:hAnsi="Constantia"/>
          <w:sz w:val="24"/>
          <w:szCs w:val="24"/>
        </w:rPr>
        <w:t>garantiza</w:t>
      </w:r>
      <w:r w:rsidR="00807E49" w:rsidRPr="008C1488">
        <w:rPr>
          <w:rFonts w:ascii="Constantia" w:hAnsi="Constantia"/>
          <w:sz w:val="24"/>
          <w:szCs w:val="24"/>
        </w:rPr>
        <w:t>r</w:t>
      </w:r>
      <w:r w:rsidR="00B919B3" w:rsidRPr="008C1488">
        <w:rPr>
          <w:rFonts w:ascii="Constantia" w:hAnsi="Constantia"/>
          <w:sz w:val="24"/>
          <w:szCs w:val="24"/>
        </w:rPr>
        <w:t xml:space="preserve"> de manera plena sus derechos</w:t>
      </w:r>
      <w:r w:rsidR="00807E49" w:rsidRPr="008C1488">
        <w:rPr>
          <w:rFonts w:ascii="Constantia" w:hAnsi="Constantia"/>
          <w:sz w:val="24"/>
          <w:szCs w:val="24"/>
        </w:rPr>
        <w:t xml:space="preserve">. </w:t>
      </w:r>
    </w:p>
    <w:p w14:paraId="1412C8C9" w14:textId="294DE0E2" w:rsidR="00807E49" w:rsidRPr="008C1488" w:rsidRDefault="00807E49" w:rsidP="00941742">
      <w:pPr>
        <w:spacing w:line="276" w:lineRule="auto"/>
        <w:ind w:firstLine="709"/>
        <w:jc w:val="both"/>
        <w:rPr>
          <w:rFonts w:ascii="Constantia" w:hAnsi="Constantia"/>
          <w:sz w:val="24"/>
          <w:szCs w:val="24"/>
        </w:rPr>
      </w:pPr>
      <w:r w:rsidRPr="008C1488">
        <w:rPr>
          <w:rFonts w:ascii="Constantia" w:hAnsi="Constantia"/>
          <w:sz w:val="24"/>
          <w:szCs w:val="24"/>
        </w:rPr>
        <w:t>Atendiendo a lo anterior, las infancias tienen derecho a la satisfacción de todas sus necesidades, lo cual es maximizado a la luz de la progresividad prevista en la Carta Magna</w:t>
      </w:r>
      <w:r w:rsidR="00ED12D7" w:rsidRPr="008C1488">
        <w:rPr>
          <w:rFonts w:ascii="Constantia" w:hAnsi="Constantia"/>
          <w:sz w:val="24"/>
          <w:szCs w:val="24"/>
        </w:rPr>
        <w:t xml:space="preserve"> y que se encuentra relacionado con los derechos humanos</w:t>
      </w:r>
      <w:r w:rsidR="0025053D" w:rsidRPr="008C1488">
        <w:rPr>
          <w:rFonts w:ascii="Constantia" w:hAnsi="Constantia"/>
          <w:sz w:val="24"/>
          <w:szCs w:val="24"/>
        </w:rPr>
        <w:t>.</w:t>
      </w:r>
    </w:p>
    <w:p w14:paraId="78120E51" w14:textId="103B3559" w:rsidR="0025053D" w:rsidRPr="008C1488" w:rsidRDefault="0025053D" w:rsidP="00941742">
      <w:pPr>
        <w:spacing w:line="276" w:lineRule="auto"/>
        <w:ind w:firstLine="709"/>
        <w:jc w:val="both"/>
        <w:rPr>
          <w:rFonts w:ascii="Constantia" w:hAnsi="Constantia"/>
          <w:sz w:val="24"/>
          <w:szCs w:val="24"/>
        </w:rPr>
      </w:pPr>
      <w:r w:rsidRPr="008C1488">
        <w:rPr>
          <w:rFonts w:ascii="Constantia" w:hAnsi="Constantia"/>
          <w:sz w:val="24"/>
          <w:szCs w:val="24"/>
        </w:rPr>
        <w:t xml:space="preserve">Para ilustrar lo argumentando con antelación, se transcriben los apartados de la Constitución Mexicana: </w:t>
      </w:r>
    </w:p>
    <w:p w14:paraId="2933E392" w14:textId="33F812C4" w:rsidR="0025053D" w:rsidRPr="008C1488" w:rsidRDefault="00AB408B" w:rsidP="00ED12D7">
      <w:pPr>
        <w:pStyle w:val="Texto"/>
        <w:spacing w:after="0" w:line="240" w:lineRule="auto"/>
        <w:rPr>
          <w:rFonts w:ascii="Constantia" w:hAnsi="Constantia"/>
          <w:i/>
          <w:iCs/>
          <w:color w:val="000000" w:themeColor="text1"/>
          <w:sz w:val="20"/>
          <w:szCs w:val="20"/>
        </w:rPr>
      </w:pPr>
      <w:bookmarkStart w:id="0" w:name="Artículo_1o"/>
      <w:r w:rsidRPr="008C1488">
        <w:rPr>
          <w:rFonts w:ascii="Constantia" w:hAnsi="Constantia"/>
          <w:b/>
          <w:i/>
          <w:iCs/>
          <w:color w:val="000000" w:themeColor="text1"/>
          <w:sz w:val="20"/>
          <w:szCs w:val="20"/>
        </w:rPr>
        <w:t>“</w:t>
      </w:r>
      <w:r w:rsidR="0025053D" w:rsidRPr="008C1488">
        <w:rPr>
          <w:rFonts w:ascii="Constantia" w:hAnsi="Constantia"/>
          <w:b/>
          <w:i/>
          <w:iCs/>
          <w:color w:val="000000" w:themeColor="text1"/>
          <w:sz w:val="20"/>
          <w:szCs w:val="20"/>
        </w:rPr>
        <w:t>Artículo 1o</w:t>
      </w:r>
      <w:bookmarkEnd w:id="0"/>
      <w:r w:rsidR="0025053D" w:rsidRPr="008C1488">
        <w:rPr>
          <w:rFonts w:ascii="Constantia" w:hAnsi="Constantia"/>
          <w:b/>
          <w:i/>
          <w:iCs/>
          <w:color w:val="000000" w:themeColor="text1"/>
          <w:sz w:val="20"/>
          <w:szCs w:val="20"/>
        </w:rPr>
        <w:t>.</w:t>
      </w:r>
      <w:r w:rsidR="0025053D" w:rsidRPr="008C1488">
        <w:rPr>
          <w:rFonts w:ascii="Constantia" w:hAnsi="Constantia"/>
          <w:i/>
          <w:iCs/>
          <w:color w:val="000000" w:themeColor="text1"/>
          <w:sz w:val="20"/>
          <w:szCs w:val="20"/>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6AE1974" w14:textId="77777777" w:rsidR="0025053D" w:rsidRPr="008C1488" w:rsidRDefault="0025053D" w:rsidP="00ED12D7">
      <w:pPr>
        <w:pStyle w:val="Textosinformato"/>
        <w:jc w:val="right"/>
        <w:rPr>
          <w:rFonts w:ascii="Constantia" w:eastAsia="MS Mincho" w:hAnsi="Constantia"/>
          <w:i/>
          <w:iCs/>
          <w:color w:val="000000" w:themeColor="text1"/>
          <w:lang w:val="es-MX"/>
        </w:rPr>
      </w:pPr>
      <w:r w:rsidRPr="008C1488">
        <w:rPr>
          <w:rFonts w:ascii="Constantia" w:eastAsia="MS Mincho" w:hAnsi="Constantia"/>
          <w:i/>
          <w:iCs/>
          <w:color w:val="000000" w:themeColor="text1"/>
          <w:lang w:val="es-MX"/>
        </w:rPr>
        <w:t>Párrafo reformado DOF 10-06-2011</w:t>
      </w:r>
    </w:p>
    <w:p w14:paraId="20134093" w14:textId="77777777" w:rsidR="0025053D" w:rsidRPr="008C1488" w:rsidRDefault="0025053D" w:rsidP="00ED12D7">
      <w:pPr>
        <w:pStyle w:val="Texto"/>
        <w:spacing w:after="0" w:line="240" w:lineRule="auto"/>
        <w:rPr>
          <w:rFonts w:ascii="Constantia" w:hAnsi="Constantia"/>
          <w:i/>
          <w:iCs/>
          <w:color w:val="000000" w:themeColor="text1"/>
          <w:sz w:val="20"/>
          <w:szCs w:val="20"/>
        </w:rPr>
      </w:pPr>
    </w:p>
    <w:p w14:paraId="1DA0FB2E" w14:textId="77777777" w:rsidR="0025053D" w:rsidRPr="008C1488" w:rsidRDefault="0025053D" w:rsidP="00ED12D7">
      <w:pPr>
        <w:pStyle w:val="Texto"/>
        <w:spacing w:after="0" w:line="240" w:lineRule="auto"/>
        <w:rPr>
          <w:rFonts w:ascii="Constantia" w:hAnsi="Constantia"/>
          <w:b/>
          <w:bCs/>
          <w:i/>
          <w:iCs/>
          <w:color w:val="000000" w:themeColor="text1"/>
          <w:sz w:val="20"/>
          <w:szCs w:val="20"/>
        </w:rPr>
      </w:pPr>
      <w:r w:rsidRPr="008C1488">
        <w:rPr>
          <w:rFonts w:ascii="Constantia" w:hAnsi="Constantia"/>
          <w:b/>
          <w:bCs/>
          <w:i/>
          <w:iCs/>
          <w:color w:val="000000" w:themeColor="text1"/>
          <w:sz w:val="20"/>
          <w:szCs w:val="20"/>
        </w:rPr>
        <w:t>Las normas relativas a los derechos humanos se interpretarán de conformidad con esta Constitución y con los tratados internacionales de la materia favoreciendo en todo tiempo a las personas la protección más amplia.</w:t>
      </w:r>
    </w:p>
    <w:p w14:paraId="43D0DAE5" w14:textId="77777777" w:rsidR="0025053D" w:rsidRPr="008C1488" w:rsidRDefault="0025053D" w:rsidP="00ED12D7">
      <w:pPr>
        <w:pStyle w:val="Textosinformato"/>
        <w:jc w:val="right"/>
        <w:rPr>
          <w:rFonts w:ascii="Constantia" w:eastAsia="MS Mincho" w:hAnsi="Constantia"/>
          <w:i/>
          <w:iCs/>
          <w:color w:val="000000" w:themeColor="text1"/>
          <w:lang w:val="es-MX"/>
        </w:rPr>
      </w:pPr>
      <w:r w:rsidRPr="008C1488">
        <w:rPr>
          <w:rFonts w:ascii="Constantia" w:eastAsia="MS Mincho" w:hAnsi="Constantia"/>
          <w:i/>
          <w:iCs/>
          <w:color w:val="000000" w:themeColor="text1"/>
          <w:lang w:val="es-MX"/>
        </w:rPr>
        <w:t>Párrafo adicionado DOF 10-06-2011</w:t>
      </w:r>
    </w:p>
    <w:p w14:paraId="3E6A4C19" w14:textId="77777777" w:rsidR="0025053D" w:rsidRPr="008C1488" w:rsidRDefault="0025053D" w:rsidP="00ED12D7">
      <w:pPr>
        <w:pStyle w:val="Texto"/>
        <w:spacing w:after="0" w:line="240" w:lineRule="auto"/>
        <w:rPr>
          <w:rFonts w:ascii="Constantia" w:hAnsi="Constantia"/>
          <w:i/>
          <w:iCs/>
          <w:color w:val="000000" w:themeColor="text1"/>
          <w:sz w:val="20"/>
          <w:szCs w:val="20"/>
        </w:rPr>
      </w:pPr>
    </w:p>
    <w:p w14:paraId="0EF62ACF" w14:textId="77777777" w:rsidR="0025053D" w:rsidRPr="008C1488" w:rsidRDefault="0025053D" w:rsidP="00ED12D7">
      <w:pPr>
        <w:pStyle w:val="Texto"/>
        <w:spacing w:after="0" w:line="240" w:lineRule="auto"/>
        <w:rPr>
          <w:rFonts w:ascii="Constantia" w:hAnsi="Constantia"/>
          <w:i/>
          <w:iCs/>
          <w:color w:val="000000" w:themeColor="text1"/>
          <w:sz w:val="20"/>
          <w:szCs w:val="20"/>
        </w:rPr>
      </w:pPr>
      <w:r w:rsidRPr="008C1488">
        <w:rPr>
          <w:rFonts w:ascii="Constantia" w:hAnsi="Constantia"/>
          <w:i/>
          <w:iCs/>
          <w:color w:val="000000" w:themeColor="text1"/>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4D504DE" w14:textId="77777777" w:rsidR="0025053D" w:rsidRPr="008C1488" w:rsidRDefault="0025053D" w:rsidP="00ED12D7">
      <w:pPr>
        <w:pStyle w:val="Textosinformato"/>
        <w:jc w:val="right"/>
        <w:rPr>
          <w:rFonts w:ascii="Constantia" w:eastAsia="MS Mincho" w:hAnsi="Constantia"/>
          <w:i/>
          <w:iCs/>
          <w:color w:val="000000" w:themeColor="text1"/>
          <w:lang w:val="es-MX"/>
        </w:rPr>
      </w:pPr>
      <w:r w:rsidRPr="008C1488">
        <w:rPr>
          <w:rFonts w:ascii="Constantia" w:eastAsia="MS Mincho" w:hAnsi="Constantia"/>
          <w:i/>
          <w:iCs/>
          <w:color w:val="000000" w:themeColor="text1"/>
          <w:lang w:val="es-MX"/>
        </w:rPr>
        <w:t>Párrafo adicionado DOF 10-06-2011</w:t>
      </w:r>
    </w:p>
    <w:p w14:paraId="6B9A58D5" w14:textId="77777777" w:rsidR="0025053D" w:rsidRPr="008C1488" w:rsidRDefault="0025053D" w:rsidP="00ED12D7">
      <w:pPr>
        <w:spacing w:line="240" w:lineRule="auto"/>
        <w:ind w:firstLine="289"/>
        <w:jc w:val="both"/>
        <w:rPr>
          <w:rFonts w:ascii="Constantia" w:hAnsi="Constantia" w:cs="Arial"/>
          <w:i/>
          <w:iCs/>
          <w:color w:val="000000" w:themeColor="text1"/>
          <w:sz w:val="20"/>
          <w:szCs w:val="20"/>
        </w:rPr>
      </w:pPr>
      <w:r w:rsidRPr="008C1488">
        <w:rPr>
          <w:rFonts w:ascii="Constantia" w:hAnsi="Constantia" w:cs="Arial"/>
          <w:i/>
          <w:iCs/>
          <w:color w:val="000000" w:themeColor="text1"/>
          <w:sz w:val="20"/>
          <w:szCs w:val="20"/>
        </w:rPr>
        <w:t>Está prohibida la esclavitud en los Estados Unidos Mexicanos. Los esclavos del extranjero que entren al territorio nacional alcanzarán, por este solo hecho, su libertad y la protección de las leyes.</w:t>
      </w:r>
    </w:p>
    <w:p w14:paraId="3CA2FB1F" w14:textId="076D7CEE" w:rsidR="0025053D" w:rsidRPr="008C1488" w:rsidRDefault="0025053D" w:rsidP="00ED12D7">
      <w:pPr>
        <w:pStyle w:val="Texto"/>
        <w:spacing w:after="0" w:line="240" w:lineRule="auto"/>
        <w:rPr>
          <w:rFonts w:ascii="Constantia" w:hAnsi="Constantia"/>
          <w:i/>
          <w:iCs/>
          <w:color w:val="000000" w:themeColor="text1"/>
          <w:sz w:val="20"/>
          <w:szCs w:val="20"/>
        </w:rPr>
      </w:pPr>
      <w:r w:rsidRPr="008C1488">
        <w:rPr>
          <w:rFonts w:ascii="Constantia" w:hAnsi="Constantia"/>
          <w:i/>
          <w:iCs/>
          <w:color w:val="000000" w:themeColor="text1"/>
          <w:sz w:val="20"/>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AB408B" w:rsidRPr="008C1488">
        <w:rPr>
          <w:rFonts w:ascii="Constantia" w:hAnsi="Constantia"/>
          <w:i/>
          <w:iCs/>
          <w:color w:val="000000" w:themeColor="text1"/>
          <w:sz w:val="20"/>
          <w:szCs w:val="20"/>
        </w:rPr>
        <w:t>”</w:t>
      </w:r>
    </w:p>
    <w:p w14:paraId="53889E71" w14:textId="77777777" w:rsidR="0025053D" w:rsidRPr="008C1488" w:rsidRDefault="0025053D" w:rsidP="00ED12D7">
      <w:pPr>
        <w:pStyle w:val="Textosinformato"/>
        <w:jc w:val="right"/>
        <w:rPr>
          <w:rFonts w:ascii="Constantia" w:eastAsia="MS Mincho" w:hAnsi="Constantia"/>
          <w:i/>
          <w:iCs/>
          <w:color w:val="000000" w:themeColor="text1"/>
          <w:lang w:val="es-MX"/>
        </w:rPr>
      </w:pPr>
      <w:r w:rsidRPr="008C1488">
        <w:rPr>
          <w:rFonts w:ascii="Constantia" w:eastAsia="MS Mincho" w:hAnsi="Constantia"/>
          <w:i/>
          <w:iCs/>
          <w:color w:val="000000" w:themeColor="text1"/>
          <w:lang w:val="es-MX"/>
        </w:rPr>
        <w:t>Párrafo reformado DOF 04-12-2006, 10-06-2011</w:t>
      </w:r>
    </w:p>
    <w:p w14:paraId="3B332826" w14:textId="77777777" w:rsidR="0025053D" w:rsidRPr="008C1488" w:rsidRDefault="0025053D" w:rsidP="00ED12D7">
      <w:pPr>
        <w:pStyle w:val="Textosinformato"/>
        <w:ind w:firstLine="708"/>
        <w:jc w:val="right"/>
        <w:rPr>
          <w:rFonts w:ascii="Constantia" w:eastAsia="MS Mincho" w:hAnsi="Constantia"/>
          <w:i/>
          <w:iCs/>
          <w:color w:val="000000" w:themeColor="text1"/>
          <w:lang w:val="es-MX"/>
        </w:rPr>
      </w:pPr>
      <w:r w:rsidRPr="008C1488">
        <w:rPr>
          <w:rFonts w:ascii="Constantia" w:eastAsia="MS Mincho" w:hAnsi="Constantia"/>
          <w:i/>
          <w:iCs/>
          <w:color w:val="000000" w:themeColor="text1"/>
          <w:lang w:val="es-MX"/>
        </w:rPr>
        <w:t>Artículo reformado DOF 14-08-2001</w:t>
      </w:r>
    </w:p>
    <w:p w14:paraId="02D90B09" w14:textId="3F6CEF02" w:rsidR="0025053D" w:rsidRPr="008C1488" w:rsidRDefault="0025053D" w:rsidP="00ED12D7">
      <w:pPr>
        <w:spacing w:line="240" w:lineRule="auto"/>
        <w:ind w:firstLine="709"/>
        <w:jc w:val="both"/>
        <w:rPr>
          <w:rFonts w:ascii="Constantia" w:hAnsi="Constantia"/>
          <w:i/>
          <w:iCs/>
          <w:color w:val="000000" w:themeColor="text1"/>
          <w:sz w:val="20"/>
          <w:szCs w:val="20"/>
        </w:rPr>
      </w:pPr>
    </w:p>
    <w:p w14:paraId="43068151" w14:textId="4E0E7757" w:rsidR="00807E49" w:rsidRPr="008C1488" w:rsidRDefault="00ED12D7" w:rsidP="00ED12D7">
      <w:pPr>
        <w:spacing w:line="240" w:lineRule="auto"/>
        <w:ind w:firstLine="709"/>
        <w:jc w:val="both"/>
        <w:rPr>
          <w:rFonts w:ascii="Constantia" w:hAnsi="Constantia"/>
          <w:sz w:val="24"/>
          <w:szCs w:val="24"/>
        </w:rPr>
      </w:pPr>
      <w:r w:rsidRPr="008C1488">
        <w:rPr>
          <w:rFonts w:ascii="Constantia" w:hAnsi="Constantia"/>
          <w:sz w:val="24"/>
          <w:szCs w:val="24"/>
        </w:rPr>
        <w:t>Ahora bien, en relación al Principio del Interés Superior de la Niñez, la constitución establece lo siguiente:</w:t>
      </w:r>
    </w:p>
    <w:p w14:paraId="49DD9CAF" w14:textId="77777777" w:rsidR="00ED12D7" w:rsidRPr="008C1488" w:rsidRDefault="00ED12D7" w:rsidP="00ED12D7">
      <w:pPr>
        <w:pStyle w:val="Texto"/>
        <w:spacing w:after="0" w:line="240" w:lineRule="auto"/>
        <w:rPr>
          <w:rFonts w:ascii="Constantia" w:hAnsi="Constantia"/>
          <w:i/>
          <w:iCs/>
          <w:color w:val="000000" w:themeColor="text1"/>
          <w:sz w:val="20"/>
          <w:szCs w:val="20"/>
        </w:rPr>
      </w:pPr>
      <w:bookmarkStart w:id="1" w:name="Artículo_4o"/>
    </w:p>
    <w:p w14:paraId="4B53C172" w14:textId="3157C062" w:rsidR="00ED12D7" w:rsidRPr="008C1488" w:rsidRDefault="00AB408B" w:rsidP="00ED12D7">
      <w:pPr>
        <w:pStyle w:val="Texto"/>
        <w:spacing w:after="0" w:line="240" w:lineRule="auto"/>
        <w:rPr>
          <w:rFonts w:ascii="Constantia" w:hAnsi="Constantia"/>
          <w:i/>
          <w:iCs/>
          <w:color w:val="000000" w:themeColor="text1"/>
          <w:sz w:val="20"/>
          <w:szCs w:val="20"/>
        </w:rPr>
      </w:pPr>
      <w:r w:rsidRPr="008C1488">
        <w:rPr>
          <w:rFonts w:ascii="Constantia" w:hAnsi="Constantia"/>
          <w:b/>
          <w:bCs/>
          <w:i/>
          <w:iCs/>
          <w:color w:val="000000" w:themeColor="text1"/>
          <w:sz w:val="20"/>
          <w:szCs w:val="20"/>
        </w:rPr>
        <w:t>“</w:t>
      </w:r>
      <w:r w:rsidR="00ED12D7" w:rsidRPr="008C1488">
        <w:rPr>
          <w:rFonts w:ascii="Constantia" w:hAnsi="Constantia"/>
          <w:b/>
          <w:bCs/>
          <w:i/>
          <w:iCs/>
          <w:color w:val="000000" w:themeColor="text1"/>
          <w:sz w:val="20"/>
          <w:szCs w:val="20"/>
        </w:rPr>
        <w:t>Artículo 4o</w:t>
      </w:r>
      <w:bookmarkEnd w:id="1"/>
      <w:r w:rsidR="00ED12D7" w:rsidRPr="008C1488">
        <w:rPr>
          <w:rFonts w:ascii="Constantia" w:hAnsi="Constantia"/>
          <w:b/>
          <w:bCs/>
          <w:i/>
          <w:iCs/>
          <w:color w:val="000000" w:themeColor="text1"/>
          <w:sz w:val="20"/>
          <w:szCs w:val="20"/>
        </w:rPr>
        <w:t>.-</w:t>
      </w:r>
      <w:r w:rsidR="00ED12D7" w:rsidRPr="008C1488">
        <w:rPr>
          <w:rFonts w:ascii="Constantia" w:hAnsi="Constantia"/>
          <w:i/>
          <w:iCs/>
          <w:color w:val="000000" w:themeColor="text1"/>
          <w:sz w:val="20"/>
          <w:szCs w:val="20"/>
        </w:rPr>
        <w:t xml:space="preserve"> …</w:t>
      </w:r>
    </w:p>
    <w:p w14:paraId="6145390C" w14:textId="15BAA2EF" w:rsidR="00ED12D7" w:rsidRPr="008C1488" w:rsidRDefault="00ED12D7" w:rsidP="00ED12D7">
      <w:pPr>
        <w:spacing w:line="240" w:lineRule="auto"/>
        <w:jc w:val="both"/>
        <w:rPr>
          <w:rFonts w:ascii="Constantia" w:eastAsia="Times New Roman" w:hAnsi="Constantia" w:cs="Arial"/>
          <w:i/>
          <w:iCs/>
          <w:color w:val="000000" w:themeColor="text1"/>
          <w:sz w:val="20"/>
          <w:szCs w:val="20"/>
          <w:lang w:eastAsia="es-ES"/>
        </w:rPr>
      </w:pPr>
      <w:r w:rsidRPr="008C1488">
        <w:rPr>
          <w:rFonts w:ascii="Constantia" w:eastAsia="Times New Roman" w:hAnsi="Constantia" w:cs="Arial"/>
          <w:i/>
          <w:iCs/>
          <w:color w:val="000000" w:themeColor="text1"/>
          <w:sz w:val="20"/>
          <w:szCs w:val="20"/>
          <w:lang w:eastAsia="es-ES"/>
        </w:rPr>
        <w:t>…</w:t>
      </w:r>
    </w:p>
    <w:p w14:paraId="028415CC" w14:textId="78874436" w:rsidR="00ED12D7" w:rsidRPr="008C1488" w:rsidRDefault="00ED12D7" w:rsidP="00ED12D7">
      <w:pPr>
        <w:pStyle w:val="Textosinformato"/>
        <w:jc w:val="both"/>
        <w:rPr>
          <w:rFonts w:ascii="Constantia" w:hAnsi="Constantia" w:cs="Arial"/>
          <w:i/>
          <w:iCs/>
          <w:color w:val="000000" w:themeColor="text1"/>
          <w:lang w:val="es-MX"/>
        </w:rPr>
      </w:pPr>
      <w:r w:rsidRPr="008C1488">
        <w:rPr>
          <w:rFonts w:ascii="Constantia" w:hAnsi="Constantia" w:cs="Arial"/>
          <w:i/>
          <w:iCs/>
          <w:color w:val="000000" w:themeColor="text1"/>
          <w:lang w:val="es-MX"/>
        </w:rPr>
        <w:t>…</w:t>
      </w:r>
    </w:p>
    <w:p w14:paraId="54E092E6" w14:textId="0446CF37" w:rsidR="00ED12D7" w:rsidRPr="008C1488" w:rsidRDefault="00ED12D7" w:rsidP="00ED12D7">
      <w:pPr>
        <w:pStyle w:val="Textosinformato"/>
        <w:jc w:val="both"/>
        <w:rPr>
          <w:rFonts w:ascii="Constantia" w:hAnsi="Constantia" w:cs="Arial"/>
          <w:i/>
          <w:iCs/>
          <w:color w:val="000000" w:themeColor="text1"/>
          <w:lang w:val="es-MX"/>
        </w:rPr>
      </w:pPr>
      <w:r w:rsidRPr="008C1488">
        <w:rPr>
          <w:rFonts w:ascii="Constantia" w:hAnsi="Constantia" w:cs="Arial"/>
          <w:i/>
          <w:iCs/>
          <w:color w:val="000000" w:themeColor="text1"/>
          <w:lang w:val="es-MX"/>
        </w:rPr>
        <w:t>…</w:t>
      </w:r>
    </w:p>
    <w:p w14:paraId="07C7389E" w14:textId="551F5056" w:rsidR="00ED12D7" w:rsidRPr="008C1488" w:rsidRDefault="00ED12D7" w:rsidP="00ED12D7">
      <w:pPr>
        <w:pStyle w:val="Textosinformato"/>
        <w:jc w:val="both"/>
        <w:rPr>
          <w:rFonts w:ascii="Constantia" w:hAnsi="Constantia" w:cs="Arial"/>
          <w:i/>
          <w:iCs/>
          <w:color w:val="000000" w:themeColor="text1"/>
          <w:lang w:val="es-MX"/>
        </w:rPr>
      </w:pPr>
      <w:r w:rsidRPr="008C1488">
        <w:rPr>
          <w:rFonts w:ascii="Constantia" w:hAnsi="Constantia" w:cs="Arial"/>
          <w:i/>
          <w:iCs/>
          <w:color w:val="000000" w:themeColor="text1"/>
          <w:lang w:val="es-MX"/>
        </w:rPr>
        <w:t>…</w:t>
      </w:r>
    </w:p>
    <w:p w14:paraId="388BB1E2" w14:textId="3697C9F3" w:rsidR="00ED12D7" w:rsidRPr="008C1488" w:rsidRDefault="00ED12D7" w:rsidP="00ED12D7">
      <w:pPr>
        <w:pStyle w:val="Textosinformato"/>
        <w:jc w:val="both"/>
        <w:rPr>
          <w:rFonts w:ascii="Constantia" w:hAnsi="Constantia" w:cs="Arial"/>
          <w:i/>
          <w:iCs/>
          <w:color w:val="000000" w:themeColor="text1"/>
          <w:lang w:val="es-MX"/>
        </w:rPr>
      </w:pPr>
      <w:r w:rsidRPr="008C1488">
        <w:rPr>
          <w:rFonts w:ascii="Constantia" w:hAnsi="Constantia" w:cs="Arial"/>
          <w:i/>
          <w:iCs/>
          <w:color w:val="000000" w:themeColor="text1"/>
          <w:lang w:val="es-MX"/>
        </w:rPr>
        <w:lastRenderedPageBreak/>
        <w:t>…</w:t>
      </w:r>
    </w:p>
    <w:p w14:paraId="0F902907" w14:textId="1745A088" w:rsidR="00ED12D7" w:rsidRPr="008C1488" w:rsidRDefault="00ED12D7" w:rsidP="00ED12D7">
      <w:pPr>
        <w:pStyle w:val="Textosinformato"/>
        <w:jc w:val="both"/>
        <w:rPr>
          <w:rFonts w:ascii="Constantia" w:hAnsi="Constantia" w:cs="Arial"/>
          <w:i/>
          <w:iCs/>
          <w:color w:val="000000" w:themeColor="text1"/>
          <w:lang w:val="es-MX"/>
        </w:rPr>
      </w:pPr>
      <w:r w:rsidRPr="008C1488">
        <w:rPr>
          <w:rFonts w:ascii="Constantia" w:hAnsi="Constantia" w:cs="Arial"/>
          <w:i/>
          <w:iCs/>
          <w:color w:val="000000" w:themeColor="text1"/>
          <w:lang w:val="es-MX"/>
        </w:rPr>
        <w:t>…</w:t>
      </w:r>
    </w:p>
    <w:p w14:paraId="1E1E67AA" w14:textId="41EB709F" w:rsidR="00ED12D7" w:rsidRPr="008C1488" w:rsidRDefault="00ED12D7" w:rsidP="00ED12D7">
      <w:pPr>
        <w:pStyle w:val="Textosinformato"/>
        <w:jc w:val="both"/>
        <w:rPr>
          <w:rFonts w:ascii="Constantia" w:hAnsi="Constantia" w:cs="Arial"/>
          <w:i/>
          <w:iCs/>
          <w:color w:val="000000" w:themeColor="text1"/>
          <w:lang w:val="es-MX"/>
        </w:rPr>
      </w:pPr>
      <w:r w:rsidRPr="008C1488">
        <w:rPr>
          <w:rFonts w:ascii="Constantia" w:hAnsi="Constantia" w:cs="Arial"/>
          <w:i/>
          <w:iCs/>
          <w:color w:val="000000" w:themeColor="text1"/>
          <w:lang w:val="es-MX"/>
        </w:rPr>
        <w:t>…</w:t>
      </w:r>
    </w:p>
    <w:p w14:paraId="15BF6E20" w14:textId="77777777" w:rsidR="00ED12D7" w:rsidRPr="008C1488" w:rsidRDefault="00ED12D7" w:rsidP="00ED12D7">
      <w:pPr>
        <w:pStyle w:val="Texto"/>
        <w:spacing w:after="0" w:line="240" w:lineRule="auto"/>
        <w:rPr>
          <w:rFonts w:ascii="Constantia" w:hAnsi="Constantia"/>
          <w:b/>
          <w:bCs/>
          <w:i/>
          <w:iCs/>
          <w:color w:val="000000" w:themeColor="text1"/>
          <w:sz w:val="20"/>
          <w:szCs w:val="20"/>
        </w:rPr>
      </w:pPr>
      <w:r w:rsidRPr="008C1488">
        <w:rPr>
          <w:rFonts w:ascii="Constantia" w:hAnsi="Constantia"/>
          <w:b/>
          <w:bCs/>
          <w:i/>
          <w:iCs/>
          <w:color w:val="000000" w:themeColor="text1"/>
          <w:sz w:val="20"/>
          <w:szCs w:val="20"/>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51496242" w14:textId="77777777" w:rsidR="00ED12D7" w:rsidRPr="008C1488" w:rsidRDefault="00ED12D7" w:rsidP="00ED12D7">
      <w:pPr>
        <w:pStyle w:val="Textosinformato"/>
        <w:jc w:val="both"/>
        <w:rPr>
          <w:rFonts w:ascii="Constantia" w:hAnsi="Constantia" w:cs="Arial"/>
          <w:i/>
          <w:iCs/>
          <w:color w:val="000000" w:themeColor="text1"/>
          <w:lang w:val="es-MX"/>
        </w:rPr>
      </w:pPr>
    </w:p>
    <w:p w14:paraId="6BF0728D" w14:textId="59B008AB" w:rsidR="00ED12D7" w:rsidRPr="008C1488" w:rsidRDefault="00ED12D7" w:rsidP="00ED12D7">
      <w:pPr>
        <w:pStyle w:val="Textosinformato"/>
        <w:jc w:val="right"/>
        <w:rPr>
          <w:rFonts w:ascii="Constantia" w:hAnsi="Constantia" w:cs="Arial"/>
          <w:i/>
          <w:iCs/>
          <w:color w:val="000000" w:themeColor="text1"/>
          <w:lang w:val="es-MX"/>
        </w:rPr>
      </w:pPr>
      <w:r w:rsidRPr="008C1488">
        <w:rPr>
          <w:rFonts w:ascii="Constantia" w:hAnsi="Constantia" w:cs="Arial"/>
          <w:i/>
          <w:iCs/>
          <w:color w:val="000000" w:themeColor="text1"/>
          <w:lang w:val="es-MX"/>
        </w:rPr>
        <w:t>Párrafo adicionado DOF 18-03-1980. Reformado DOF 07-04-2000, 12-10-2011</w:t>
      </w:r>
    </w:p>
    <w:p w14:paraId="02677C85" w14:textId="77777777" w:rsidR="00ED12D7" w:rsidRPr="008C1488" w:rsidRDefault="00ED12D7" w:rsidP="00ED12D7">
      <w:pPr>
        <w:pStyle w:val="Texto"/>
        <w:spacing w:after="0" w:line="240" w:lineRule="auto"/>
        <w:rPr>
          <w:rFonts w:ascii="Constantia" w:hAnsi="Constantia"/>
          <w:i/>
          <w:iCs/>
          <w:color w:val="000000" w:themeColor="text1"/>
          <w:sz w:val="20"/>
          <w:szCs w:val="20"/>
        </w:rPr>
      </w:pPr>
    </w:p>
    <w:p w14:paraId="5720A001" w14:textId="77777777" w:rsidR="00ED12D7" w:rsidRPr="008C1488" w:rsidRDefault="00ED12D7" w:rsidP="00ED12D7">
      <w:pPr>
        <w:pStyle w:val="Texto"/>
        <w:spacing w:after="0" w:line="240" w:lineRule="auto"/>
        <w:rPr>
          <w:rFonts w:ascii="Constantia" w:hAnsi="Constantia"/>
          <w:b/>
          <w:bCs/>
          <w:i/>
          <w:iCs/>
          <w:color w:val="000000" w:themeColor="text1"/>
          <w:sz w:val="20"/>
          <w:szCs w:val="20"/>
        </w:rPr>
      </w:pPr>
      <w:r w:rsidRPr="008C1488">
        <w:rPr>
          <w:rFonts w:ascii="Constantia" w:hAnsi="Constantia"/>
          <w:b/>
          <w:bCs/>
          <w:i/>
          <w:iCs/>
          <w:color w:val="000000" w:themeColor="text1"/>
          <w:sz w:val="20"/>
          <w:szCs w:val="20"/>
        </w:rPr>
        <w:t>Los ascendientes, tutores y custodios tienen la obligación de preservar y exigir el cumplimiento de estos derechos y principios.</w:t>
      </w:r>
    </w:p>
    <w:p w14:paraId="6DA5FFC1" w14:textId="77777777" w:rsidR="00ED12D7" w:rsidRPr="008C1488" w:rsidRDefault="00ED12D7" w:rsidP="00ED12D7">
      <w:pPr>
        <w:pStyle w:val="Textosinformato"/>
        <w:jc w:val="right"/>
        <w:rPr>
          <w:rFonts w:ascii="Constantia" w:hAnsi="Constantia" w:cs="Arial"/>
          <w:b/>
          <w:bCs/>
          <w:i/>
          <w:iCs/>
          <w:color w:val="000000" w:themeColor="text1"/>
          <w:lang w:val="es-MX"/>
        </w:rPr>
      </w:pPr>
      <w:r w:rsidRPr="008C1488">
        <w:rPr>
          <w:rFonts w:ascii="Constantia" w:hAnsi="Constantia" w:cs="Arial"/>
          <w:b/>
          <w:bCs/>
          <w:i/>
          <w:iCs/>
          <w:color w:val="000000" w:themeColor="text1"/>
          <w:lang w:val="es-MX"/>
        </w:rPr>
        <w:t xml:space="preserve">Párrafo adicionado </w:t>
      </w:r>
    </w:p>
    <w:p w14:paraId="19A72E38" w14:textId="27BF36CC" w:rsidR="00ED12D7" w:rsidRPr="008C1488" w:rsidRDefault="00ED12D7" w:rsidP="00ED12D7">
      <w:pPr>
        <w:pStyle w:val="Textosinformato"/>
        <w:jc w:val="right"/>
        <w:rPr>
          <w:rFonts w:ascii="Constantia" w:hAnsi="Constantia" w:cs="Arial"/>
          <w:i/>
          <w:iCs/>
          <w:color w:val="000000" w:themeColor="text1"/>
          <w:lang w:val="es-MX"/>
        </w:rPr>
      </w:pPr>
      <w:r w:rsidRPr="008C1488">
        <w:rPr>
          <w:rFonts w:ascii="Constantia" w:hAnsi="Constantia" w:cs="Arial"/>
          <w:i/>
          <w:iCs/>
          <w:color w:val="000000" w:themeColor="text1"/>
          <w:lang w:val="es-MX"/>
        </w:rPr>
        <w:t>DOF 07-04-2000. Reformado DOF 12-10-2011</w:t>
      </w:r>
    </w:p>
    <w:p w14:paraId="3DA4DB62" w14:textId="77777777" w:rsidR="00ED12D7" w:rsidRPr="008C1488" w:rsidRDefault="00ED12D7" w:rsidP="00ED12D7">
      <w:pPr>
        <w:spacing w:line="240" w:lineRule="auto"/>
        <w:ind w:firstLine="289"/>
        <w:jc w:val="both"/>
        <w:rPr>
          <w:rFonts w:ascii="Constantia" w:eastAsia="Times New Roman" w:hAnsi="Constantia" w:cs="Arial"/>
          <w:i/>
          <w:iCs/>
          <w:color w:val="000000" w:themeColor="text1"/>
          <w:sz w:val="20"/>
          <w:szCs w:val="20"/>
          <w:lang w:eastAsia="es-ES"/>
        </w:rPr>
      </w:pPr>
    </w:p>
    <w:p w14:paraId="78810B8D" w14:textId="77777777" w:rsidR="00ED12D7" w:rsidRPr="008C1488" w:rsidRDefault="00ED12D7" w:rsidP="00ED12D7">
      <w:pPr>
        <w:spacing w:line="240" w:lineRule="auto"/>
        <w:ind w:firstLine="289"/>
        <w:jc w:val="both"/>
        <w:rPr>
          <w:rFonts w:ascii="Constantia" w:eastAsia="Times New Roman" w:hAnsi="Constantia" w:cs="Arial"/>
          <w:i/>
          <w:iCs/>
          <w:color w:val="000000" w:themeColor="text1"/>
          <w:sz w:val="20"/>
          <w:szCs w:val="20"/>
          <w:lang w:eastAsia="es-ES"/>
        </w:rPr>
      </w:pPr>
      <w:r w:rsidRPr="008C1488">
        <w:rPr>
          <w:rFonts w:ascii="Constantia" w:eastAsia="Times New Roman" w:hAnsi="Constantia" w:cs="Arial"/>
          <w:i/>
          <w:iCs/>
          <w:color w:val="000000" w:themeColor="text1"/>
          <w:sz w:val="20"/>
          <w:szCs w:val="20"/>
          <w:lang w:eastAsia="es-ES"/>
        </w:rPr>
        <w:t>El Estado otorgará facilidades a los particulares para que coadyuven al cumplimiento de los derechos de la niñez.</w:t>
      </w:r>
    </w:p>
    <w:p w14:paraId="63267A0D" w14:textId="77777777" w:rsidR="00ED12D7" w:rsidRPr="008C1488" w:rsidRDefault="00ED12D7" w:rsidP="00ED12D7">
      <w:pPr>
        <w:pStyle w:val="Textosinformato"/>
        <w:jc w:val="right"/>
        <w:rPr>
          <w:rFonts w:ascii="Constantia" w:hAnsi="Constantia" w:cs="Arial"/>
          <w:i/>
          <w:iCs/>
          <w:color w:val="000000" w:themeColor="text1"/>
          <w:lang w:val="es-MX"/>
        </w:rPr>
      </w:pPr>
      <w:r w:rsidRPr="008C1488">
        <w:rPr>
          <w:rFonts w:ascii="Constantia" w:hAnsi="Constantia" w:cs="Arial"/>
          <w:i/>
          <w:iCs/>
          <w:color w:val="000000" w:themeColor="text1"/>
          <w:lang w:val="es-MX"/>
        </w:rPr>
        <w:t xml:space="preserve">Párrafo adicionado </w:t>
      </w:r>
    </w:p>
    <w:p w14:paraId="09A50EF8" w14:textId="0E7C2E8B" w:rsidR="00ED12D7" w:rsidRPr="008C1488" w:rsidRDefault="00ED12D7" w:rsidP="00ED12D7">
      <w:pPr>
        <w:pStyle w:val="Textosinformato"/>
        <w:jc w:val="right"/>
        <w:rPr>
          <w:rFonts w:ascii="Constantia" w:hAnsi="Constantia" w:cs="Arial"/>
          <w:i/>
          <w:iCs/>
          <w:color w:val="000000" w:themeColor="text1"/>
          <w:lang w:val="es-MX"/>
        </w:rPr>
      </w:pPr>
      <w:r w:rsidRPr="008C1488">
        <w:rPr>
          <w:rFonts w:ascii="Constantia" w:hAnsi="Constantia" w:cs="Arial"/>
          <w:i/>
          <w:iCs/>
          <w:color w:val="000000" w:themeColor="text1"/>
          <w:lang w:val="es-MX"/>
        </w:rPr>
        <w:t>DOF 07-04-2000. Fe de erratas al párrafo DOF 12-04-2000</w:t>
      </w:r>
      <w:r w:rsidR="00AB408B" w:rsidRPr="008C1488">
        <w:rPr>
          <w:rFonts w:ascii="Constantia" w:hAnsi="Constantia" w:cs="Arial"/>
          <w:i/>
          <w:iCs/>
          <w:color w:val="000000" w:themeColor="text1"/>
          <w:lang w:val="es-MX"/>
        </w:rPr>
        <w:t>"</w:t>
      </w:r>
    </w:p>
    <w:p w14:paraId="6A843E1D" w14:textId="2F095960" w:rsidR="00ED12D7" w:rsidRPr="008C1488" w:rsidRDefault="00ED12D7" w:rsidP="00ED12D7">
      <w:pPr>
        <w:spacing w:line="240" w:lineRule="auto"/>
        <w:jc w:val="both"/>
        <w:rPr>
          <w:rFonts w:ascii="Constantia" w:eastAsia="Times New Roman" w:hAnsi="Constantia" w:cs="Arial"/>
          <w:i/>
          <w:iCs/>
          <w:color w:val="000000" w:themeColor="text1"/>
          <w:sz w:val="20"/>
          <w:szCs w:val="20"/>
          <w:lang w:eastAsia="es-ES"/>
        </w:rPr>
      </w:pPr>
      <w:r w:rsidRPr="008C1488">
        <w:rPr>
          <w:rFonts w:ascii="Constantia" w:eastAsia="Times New Roman" w:hAnsi="Constantia" w:cs="Arial"/>
          <w:i/>
          <w:iCs/>
          <w:color w:val="000000" w:themeColor="text1"/>
          <w:sz w:val="20"/>
          <w:szCs w:val="20"/>
          <w:lang w:eastAsia="es-ES"/>
        </w:rPr>
        <w:t>…</w:t>
      </w:r>
    </w:p>
    <w:p w14:paraId="06D664B8" w14:textId="2FBE2340" w:rsidR="00ED12D7" w:rsidRPr="008C1488" w:rsidRDefault="00ED12D7" w:rsidP="00ED12D7">
      <w:pPr>
        <w:pStyle w:val="Textosinformato"/>
        <w:jc w:val="both"/>
        <w:rPr>
          <w:rFonts w:ascii="Constantia" w:hAnsi="Constantia" w:cs="Arial"/>
          <w:i/>
          <w:iCs/>
          <w:color w:val="000000"/>
          <w:lang w:val="es-MX"/>
        </w:rPr>
      </w:pPr>
      <w:r w:rsidRPr="008C1488">
        <w:rPr>
          <w:rFonts w:ascii="Constantia" w:hAnsi="Constantia" w:cs="Arial"/>
          <w:i/>
          <w:iCs/>
          <w:color w:val="000000"/>
          <w:lang w:val="es-MX"/>
        </w:rPr>
        <w:t>…</w:t>
      </w:r>
    </w:p>
    <w:p w14:paraId="54A86681" w14:textId="451747C9" w:rsidR="00ED12D7" w:rsidRPr="008C1488" w:rsidRDefault="00ED12D7" w:rsidP="00ED12D7">
      <w:pPr>
        <w:pStyle w:val="Textosinformato"/>
        <w:jc w:val="both"/>
        <w:rPr>
          <w:rFonts w:ascii="Constantia" w:hAnsi="Constantia" w:cs="Arial"/>
          <w:i/>
          <w:iCs/>
          <w:color w:val="000000"/>
          <w:lang w:val="es-MX"/>
        </w:rPr>
      </w:pPr>
      <w:r w:rsidRPr="008C1488">
        <w:rPr>
          <w:rFonts w:ascii="Constantia" w:hAnsi="Constantia" w:cs="Arial"/>
          <w:i/>
          <w:iCs/>
          <w:color w:val="000000"/>
          <w:lang w:val="es-MX"/>
        </w:rPr>
        <w:t>…</w:t>
      </w:r>
    </w:p>
    <w:p w14:paraId="70087F68" w14:textId="406FF40E" w:rsidR="00ED12D7" w:rsidRPr="008C1488" w:rsidRDefault="00ED12D7" w:rsidP="00ED12D7">
      <w:pPr>
        <w:pStyle w:val="Textosinformato"/>
        <w:jc w:val="both"/>
        <w:rPr>
          <w:rFonts w:ascii="Constantia" w:hAnsi="Constantia" w:cs="Arial"/>
          <w:i/>
          <w:iCs/>
          <w:color w:val="000000"/>
          <w:lang w:val="es-MX"/>
        </w:rPr>
      </w:pPr>
      <w:r w:rsidRPr="008C1488">
        <w:rPr>
          <w:rFonts w:ascii="Constantia" w:hAnsi="Constantia" w:cs="Arial"/>
          <w:i/>
          <w:iCs/>
          <w:color w:val="000000"/>
          <w:lang w:val="es-MX"/>
        </w:rPr>
        <w:t>….</w:t>
      </w:r>
    </w:p>
    <w:p w14:paraId="3ADCCB92" w14:textId="5FB0CF95" w:rsidR="00ED12D7" w:rsidRPr="008C1488" w:rsidRDefault="00ED12D7" w:rsidP="00ED12D7">
      <w:pPr>
        <w:pStyle w:val="Textosinformato"/>
        <w:jc w:val="both"/>
        <w:rPr>
          <w:rFonts w:ascii="Constantia" w:hAnsi="Constantia" w:cs="Arial"/>
          <w:i/>
          <w:iCs/>
          <w:color w:val="000000"/>
          <w:lang w:val="es-MX"/>
        </w:rPr>
      </w:pPr>
      <w:r w:rsidRPr="008C1488">
        <w:rPr>
          <w:rFonts w:ascii="Constantia" w:hAnsi="Constantia" w:cs="Arial"/>
          <w:i/>
          <w:iCs/>
          <w:color w:val="000000"/>
          <w:lang w:val="es-MX"/>
        </w:rPr>
        <w:t>…</w:t>
      </w:r>
    </w:p>
    <w:p w14:paraId="0B23AF59" w14:textId="7511C4D6" w:rsidR="00ED12D7" w:rsidRPr="008C1488" w:rsidRDefault="00ED12D7" w:rsidP="00ED12D7">
      <w:pPr>
        <w:pStyle w:val="Textosinformato"/>
        <w:jc w:val="both"/>
        <w:rPr>
          <w:rFonts w:ascii="Constantia" w:hAnsi="Constantia" w:cs="Arial"/>
          <w:i/>
          <w:iCs/>
          <w:color w:val="000000"/>
          <w:lang w:val="es-MX"/>
        </w:rPr>
      </w:pPr>
      <w:r w:rsidRPr="008C1488">
        <w:rPr>
          <w:rFonts w:ascii="Constantia" w:hAnsi="Constantia" w:cs="Arial"/>
          <w:i/>
          <w:iCs/>
          <w:color w:val="000000"/>
          <w:lang w:val="es-MX"/>
        </w:rPr>
        <w:t>…</w:t>
      </w:r>
    </w:p>
    <w:p w14:paraId="6BC4F1ED" w14:textId="3069DC0E" w:rsidR="00ED12D7" w:rsidRPr="008C1488" w:rsidRDefault="00ED12D7" w:rsidP="00ED12D7">
      <w:pPr>
        <w:pStyle w:val="Textosinformato"/>
        <w:jc w:val="both"/>
        <w:rPr>
          <w:rFonts w:ascii="Constantia" w:hAnsi="Constantia" w:cs="Arial"/>
          <w:i/>
          <w:iCs/>
          <w:color w:val="000000"/>
          <w:lang w:val="es-MX"/>
        </w:rPr>
      </w:pPr>
      <w:r w:rsidRPr="008C1488">
        <w:rPr>
          <w:rFonts w:ascii="Constantia" w:hAnsi="Constantia" w:cs="Arial"/>
          <w:i/>
          <w:iCs/>
          <w:color w:val="000000"/>
          <w:lang w:val="es-MX"/>
        </w:rPr>
        <w:t>…</w:t>
      </w:r>
      <w:r w:rsidR="00AB408B" w:rsidRPr="008C1488">
        <w:rPr>
          <w:rFonts w:ascii="Constantia" w:hAnsi="Constantia" w:cs="Arial"/>
          <w:i/>
          <w:iCs/>
          <w:color w:val="000000"/>
          <w:lang w:val="es-MX"/>
        </w:rPr>
        <w:t>”</w:t>
      </w:r>
    </w:p>
    <w:p w14:paraId="21219EFC" w14:textId="77777777" w:rsidR="00742705" w:rsidRPr="008C1488" w:rsidRDefault="00742705" w:rsidP="00742705">
      <w:pPr>
        <w:spacing w:after="0" w:line="360" w:lineRule="auto"/>
        <w:jc w:val="both"/>
        <w:rPr>
          <w:rFonts w:ascii="Constantia" w:eastAsia="Times New Roman" w:hAnsi="Constantia" w:cs="Arial"/>
          <w:i/>
          <w:iCs/>
          <w:color w:val="000000"/>
          <w:sz w:val="20"/>
          <w:szCs w:val="20"/>
          <w:lang w:eastAsia="es-ES"/>
        </w:rPr>
      </w:pPr>
    </w:p>
    <w:p w14:paraId="318D009D" w14:textId="77777777" w:rsidR="00742705" w:rsidRPr="008C1488" w:rsidRDefault="00B30051" w:rsidP="00941742">
      <w:pPr>
        <w:spacing w:after="0" w:line="276" w:lineRule="auto"/>
        <w:ind w:firstLine="709"/>
        <w:jc w:val="both"/>
        <w:rPr>
          <w:rFonts w:ascii="Constantia" w:hAnsi="Constantia"/>
          <w:sz w:val="24"/>
          <w:szCs w:val="24"/>
        </w:rPr>
      </w:pPr>
      <w:r w:rsidRPr="008C1488">
        <w:rPr>
          <w:rFonts w:ascii="Constantia" w:hAnsi="Constantia"/>
          <w:sz w:val="24"/>
          <w:szCs w:val="24"/>
        </w:rPr>
        <w:t xml:space="preserve">Asimismo, los tratados internacionales que el Estado Mexicano reconoce para salvaguardar </w:t>
      </w:r>
      <w:r w:rsidR="006839DD" w:rsidRPr="008C1488">
        <w:rPr>
          <w:rFonts w:ascii="Constantia" w:hAnsi="Constantia"/>
          <w:sz w:val="24"/>
          <w:szCs w:val="24"/>
        </w:rPr>
        <w:t>los derechos de las y los menores de edad</w:t>
      </w:r>
      <w:r w:rsidR="00DA6980" w:rsidRPr="008C1488">
        <w:rPr>
          <w:rFonts w:ascii="Constantia" w:hAnsi="Constantia"/>
          <w:sz w:val="24"/>
          <w:szCs w:val="24"/>
        </w:rPr>
        <w:t xml:space="preserve">, </w:t>
      </w:r>
      <w:r w:rsidR="006839DD" w:rsidRPr="008C1488">
        <w:rPr>
          <w:rFonts w:ascii="Constantia" w:hAnsi="Constantia"/>
          <w:sz w:val="24"/>
          <w:szCs w:val="24"/>
        </w:rPr>
        <w:t>contemplan obligaciones puntuales para las naciones</w:t>
      </w:r>
      <w:r w:rsidR="00DA6980" w:rsidRPr="008C1488">
        <w:rPr>
          <w:rFonts w:ascii="Constantia" w:hAnsi="Constantia"/>
          <w:sz w:val="24"/>
          <w:szCs w:val="24"/>
        </w:rPr>
        <w:t xml:space="preserve">, las cuales representan lineamientos </w:t>
      </w:r>
      <w:r w:rsidR="004421D3" w:rsidRPr="008C1488">
        <w:rPr>
          <w:rFonts w:ascii="Constantia" w:hAnsi="Constantia"/>
          <w:sz w:val="24"/>
          <w:szCs w:val="24"/>
        </w:rPr>
        <w:t>que deben moldear y dar forma a las acciones públicas</w:t>
      </w:r>
      <w:r w:rsidR="00D759BC" w:rsidRPr="008C1488">
        <w:rPr>
          <w:rFonts w:ascii="Constantia" w:hAnsi="Constantia"/>
          <w:sz w:val="24"/>
          <w:szCs w:val="24"/>
        </w:rPr>
        <w:t xml:space="preserve">. </w:t>
      </w:r>
    </w:p>
    <w:p w14:paraId="5C0CFD8F" w14:textId="77777777" w:rsidR="00742705" w:rsidRPr="008C1488" w:rsidRDefault="00742705" w:rsidP="00941742">
      <w:pPr>
        <w:spacing w:after="0" w:line="276" w:lineRule="auto"/>
        <w:ind w:firstLine="709"/>
        <w:jc w:val="both"/>
        <w:rPr>
          <w:rFonts w:ascii="Constantia" w:hAnsi="Constantia"/>
          <w:sz w:val="24"/>
          <w:szCs w:val="24"/>
        </w:rPr>
      </w:pPr>
    </w:p>
    <w:p w14:paraId="4D149DB8" w14:textId="2AFDDAC2" w:rsidR="00D87280" w:rsidRPr="008C1488" w:rsidRDefault="00742705" w:rsidP="00941742">
      <w:pPr>
        <w:spacing w:after="0" w:line="276" w:lineRule="auto"/>
        <w:ind w:firstLine="709"/>
        <w:jc w:val="both"/>
        <w:rPr>
          <w:rFonts w:ascii="Constantia" w:hAnsi="Constantia"/>
          <w:sz w:val="24"/>
          <w:szCs w:val="24"/>
        </w:rPr>
      </w:pPr>
      <w:r w:rsidRPr="008C1488">
        <w:rPr>
          <w:rFonts w:ascii="Constantia" w:hAnsi="Constantia"/>
          <w:sz w:val="24"/>
          <w:szCs w:val="24"/>
        </w:rPr>
        <w:t>En el tema, la Convención sobre los Derechos del Niño</w:t>
      </w:r>
      <w:r w:rsidR="00FF4F41" w:rsidRPr="008C1488">
        <w:rPr>
          <w:rStyle w:val="Refdenotaalpie"/>
          <w:rFonts w:ascii="Constantia" w:hAnsi="Constantia"/>
          <w:sz w:val="24"/>
          <w:szCs w:val="24"/>
        </w:rPr>
        <w:footnoteReference w:id="2"/>
      </w:r>
      <w:r w:rsidRPr="008C1488">
        <w:rPr>
          <w:rFonts w:ascii="Constantia" w:hAnsi="Constantia"/>
          <w:sz w:val="24"/>
          <w:szCs w:val="24"/>
        </w:rPr>
        <w:t xml:space="preserve">, es un instrumento que ha servido de base para promover y proteger los derechos de la infancia. Desde su aprobación, en el mundo, se han producido avances considerables en el cumplimiento de los derechos de la infancia a la supervivencia, la salud y la educación, a través de la prestación de bienes y servicios esenciales. </w:t>
      </w:r>
    </w:p>
    <w:p w14:paraId="57A91B3F" w14:textId="77777777" w:rsidR="00D87280" w:rsidRPr="008C1488" w:rsidRDefault="00D87280" w:rsidP="00941742">
      <w:pPr>
        <w:spacing w:after="0" w:line="276" w:lineRule="auto"/>
        <w:ind w:firstLine="709"/>
        <w:jc w:val="both"/>
        <w:rPr>
          <w:rFonts w:ascii="Constantia" w:hAnsi="Constantia"/>
          <w:sz w:val="24"/>
          <w:szCs w:val="24"/>
        </w:rPr>
      </w:pPr>
    </w:p>
    <w:p w14:paraId="27B00859" w14:textId="2AF36CFE" w:rsidR="00742705" w:rsidRPr="008C1488" w:rsidRDefault="00742705" w:rsidP="00941742">
      <w:pPr>
        <w:spacing w:after="0" w:line="276" w:lineRule="auto"/>
        <w:ind w:firstLine="709"/>
        <w:jc w:val="both"/>
        <w:rPr>
          <w:rFonts w:ascii="Constantia" w:hAnsi="Constantia"/>
          <w:sz w:val="24"/>
          <w:szCs w:val="24"/>
        </w:rPr>
      </w:pPr>
      <w:r w:rsidRPr="008C1488">
        <w:rPr>
          <w:rFonts w:ascii="Constantia" w:hAnsi="Constantia"/>
          <w:sz w:val="24"/>
          <w:szCs w:val="24"/>
        </w:rPr>
        <w:t>Se resalta el contenido del artículo 4 de dicha Convención, la cual expresa lo siguiente:</w:t>
      </w:r>
    </w:p>
    <w:p w14:paraId="64CDA0E3" w14:textId="3FA21F59" w:rsidR="00742705" w:rsidRPr="008C1488" w:rsidRDefault="00742705" w:rsidP="00742705">
      <w:pPr>
        <w:spacing w:after="0" w:line="360" w:lineRule="auto"/>
        <w:ind w:firstLine="709"/>
        <w:jc w:val="both"/>
        <w:rPr>
          <w:rFonts w:ascii="Constantia" w:hAnsi="Constantia"/>
          <w:sz w:val="24"/>
          <w:szCs w:val="24"/>
        </w:rPr>
      </w:pPr>
    </w:p>
    <w:p w14:paraId="49996EFA" w14:textId="6514FAF1" w:rsidR="00742705" w:rsidRPr="008C1488" w:rsidRDefault="00742705" w:rsidP="00742705">
      <w:pPr>
        <w:spacing w:after="0" w:line="360" w:lineRule="auto"/>
        <w:ind w:firstLine="709"/>
        <w:jc w:val="both"/>
        <w:rPr>
          <w:rFonts w:ascii="Constantia" w:eastAsia="Times New Roman" w:hAnsi="Constantia" w:cs="Arial"/>
          <w:b/>
          <w:bCs/>
          <w:i/>
          <w:iCs/>
          <w:color w:val="000000" w:themeColor="text1"/>
          <w:sz w:val="20"/>
          <w:szCs w:val="20"/>
          <w:lang w:eastAsia="es-ES"/>
        </w:rPr>
      </w:pPr>
      <w:r w:rsidRPr="008C1488">
        <w:rPr>
          <w:rFonts w:ascii="Constantia" w:eastAsia="Times New Roman" w:hAnsi="Constantia" w:cs="Arial"/>
          <w:b/>
          <w:bCs/>
          <w:i/>
          <w:iCs/>
          <w:color w:val="000000" w:themeColor="text1"/>
          <w:sz w:val="20"/>
          <w:szCs w:val="20"/>
          <w:lang w:eastAsia="es-ES"/>
        </w:rPr>
        <w:t>“Artículo 4 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14:paraId="0F66A614" w14:textId="77777777" w:rsidR="005C71D0" w:rsidRPr="008C1488" w:rsidRDefault="005C71D0" w:rsidP="00941742">
      <w:pPr>
        <w:spacing w:after="0" w:line="276" w:lineRule="auto"/>
        <w:ind w:firstLine="709"/>
        <w:jc w:val="both"/>
        <w:rPr>
          <w:rFonts w:ascii="Constantia" w:hAnsi="Constantia"/>
          <w:sz w:val="24"/>
          <w:szCs w:val="24"/>
        </w:rPr>
      </w:pPr>
    </w:p>
    <w:p w14:paraId="120EC666" w14:textId="68C602CF" w:rsidR="00941742" w:rsidRPr="008C1488" w:rsidRDefault="00D87280" w:rsidP="00941742">
      <w:pPr>
        <w:spacing w:after="0" w:line="276" w:lineRule="auto"/>
        <w:ind w:firstLine="709"/>
        <w:jc w:val="both"/>
        <w:rPr>
          <w:rFonts w:ascii="Constantia" w:hAnsi="Constantia"/>
          <w:sz w:val="24"/>
          <w:szCs w:val="24"/>
        </w:rPr>
      </w:pPr>
      <w:r w:rsidRPr="008C1488">
        <w:rPr>
          <w:rFonts w:ascii="Constantia" w:hAnsi="Constantia"/>
          <w:sz w:val="24"/>
          <w:szCs w:val="24"/>
        </w:rPr>
        <w:t xml:space="preserve"> Tal como se puede leer, los Estados que forman parte deberán adoptar toda clase de medidas administrativas, legislativas y cualquiera otra que impacte benéficamente a los derechos de la infancia; e incluso, se mandata que esas medidas podrán aplicarse hasta el máximo de los recursos con los cuales se disponga y se</w:t>
      </w:r>
      <w:r w:rsidR="008217EA" w:rsidRPr="008C1488">
        <w:rPr>
          <w:rFonts w:ascii="Constantia" w:hAnsi="Constantia"/>
          <w:sz w:val="24"/>
          <w:szCs w:val="24"/>
        </w:rPr>
        <w:t>a</w:t>
      </w:r>
      <w:r w:rsidRPr="008C1488">
        <w:rPr>
          <w:rFonts w:ascii="Constantia" w:hAnsi="Constantia"/>
          <w:sz w:val="24"/>
          <w:szCs w:val="24"/>
        </w:rPr>
        <w:t xml:space="preserve"> necesario. </w:t>
      </w:r>
    </w:p>
    <w:p w14:paraId="6E441501" w14:textId="77777777" w:rsidR="00941742" w:rsidRPr="008C1488" w:rsidRDefault="00941742" w:rsidP="00941742">
      <w:pPr>
        <w:spacing w:after="0" w:line="276" w:lineRule="auto"/>
        <w:ind w:firstLine="709"/>
        <w:jc w:val="both"/>
        <w:rPr>
          <w:rFonts w:ascii="Constantia" w:hAnsi="Constantia"/>
          <w:sz w:val="24"/>
          <w:szCs w:val="24"/>
        </w:rPr>
      </w:pPr>
    </w:p>
    <w:p w14:paraId="6FBA9210" w14:textId="5BDDFD1C" w:rsidR="008217EA" w:rsidRPr="008C1488" w:rsidRDefault="008217EA" w:rsidP="00941742">
      <w:pPr>
        <w:spacing w:after="0" w:line="276" w:lineRule="auto"/>
        <w:ind w:firstLine="709"/>
        <w:jc w:val="both"/>
        <w:rPr>
          <w:rFonts w:ascii="Constantia" w:hAnsi="Constantia"/>
          <w:sz w:val="24"/>
          <w:szCs w:val="24"/>
        </w:rPr>
      </w:pPr>
      <w:r w:rsidRPr="008C1488">
        <w:rPr>
          <w:rFonts w:ascii="Constantia" w:hAnsi="Constantia"/>
          <w:sz w:val="24"/>
          <w:szCs w:val="24"/>
        </w:rPr>
        <w:t xml:space="preserve">De igual manera, el </w:t>
      </w:r>
      <w:r w:rsidRPr="008C1488">
        <w:rPr>
          <w:rFonts w:ascii="Constantia" w:hAnsi="Constantia"/>
          <w:b/>
          <w:bCs/>
          <w:sz w:val="24"/>
          <w:szCs w:val="24"/>
        </w:rPr>
        <w:t>artículo 27</w:t>
      </w:r>
      <w:r w:rsidRPr="008C1488">
        <w:rPr>
          <w:rFonts w:ascii="Constantia" w:hAnsi="Constantia"/>
          <w:sz w:val="24"/>
          <w:szCs w:val="24"/>
        </w:rPr>
        <w:t xml:space="preserve"> de la Convención contiene parámetros que guardan relación con los motivos de esta iniciativa de reforma. Este numeral, expresa lo siguiente:</w:t>
      </w:r>
    </w:p>
    <w:p w14:paraId="5DF99836" w14:textId="620A313F" w:rsidR="008217EA" w:rsidRPr="008C1488" w:rsidRDefault="008217EA" w:rsidP="008217EA">
      <w:pPr>
        <w:spacing w:line="360" w:lineRule="auto"/>
        <w:ind w:firstLine="709"/>
        <w:jc w:val="both"/>
        <w:rPr>
          <w:rFonts w:ascii="Constantia" w:eastAsia="Times New Roman" w:hAnsi="Constantia" w:cs="Arial"/>
          <w:b/>
          <w:bCs/>
          <w:i/>
          <w:iCs/>
          <w:color w:val="000000" w:themeColor="text1"/>
          <w:sz w:val="20"/>
          <w:szCs w:val="20"/>
          <w:lang w:eastAsia="es-ES"/>
        </w:rPr>
      </w:pPr>
      <w:r w:rsidRPr="008C1488">
        <w:rPr>
          <w:rFonts w:ascii="Constantia" w:eastAsia="Times New Roman" w:hAnsi="Constantia" w:cs="Arial"/>
          <w:b/>
          <w:bCs/>
          <w:i/>
          <w:iCs/>
          <w:color w:val="000000" w:themeColor="text1"/>
          <w:sz w:val="20"/>
          <w:szCs w:val="20"/>
          <w:lang w:eastAsia="es-ES"/>
        </w:rPr>
        <w:t xml:space="preserve">“Artículo 27 </w:t>
      </w:r>
    </w:p>
    <w:p w14:paraId="53BE6ECD" w14:textId="4BAD99FF" w:rsidR="008217EA" w:rsidRPr="008C1488" w:rsidRDefault="008217EA" w:rsidP="008217EA">
      <w:pPr>
        <w:spacing w:line="360" w:lineRule="auto"/>
        <w:ind w:firstLine="709"/>
        <w:jc w:val="both"/>
        <w:rPr>
          <w:rFonts w:ascii="Constantia" w:eastAsia="Times New Roman" w:hAnsi="Constantia" w:cs="Arial"/>
          <w:i/>
          <w:iCs/>
          <w:color w:val="000000" w:themeColor="text1"/>
          <w:sz w:val="20"/>
          <w:szCs w:val="20"/>
          <w:lang w:eastAsia="es-ES"/>
        </w:rPr>
      </w:pPr>
      <w:r w:rsidRPr="008C1488">
        <w:rPr>
          <w:rFonts w:ascii="Constantia" w:eastAsia="Times New Roman" w:hAnsi="Constantia" w:cs="Arial"/>
          <w:i/>
          <w:iCs/>
          <w:color w:val="000000" w:themeColor="text1"/>
          <w:sz w:val="20"/>
          <w:szCs w:val="20"/>
          <w:lang w:eastAsia="es-ES"/>
        </w:rPr>
        <w:t xml:space="preserve">1. Los Estados Partes reconocen el derecho de todo niño a un nivel de vida adecuado para su desarrollo físico, mental, espiritual, moral y social. </w:t>
      </w:r>
    </w:p>
    <w:p w14:paraId="07595505" w14:textId="77777777" w:rsidR="008217EA" w:rsidRPr="008C1488" w:rsidRDefault="008217EA" w:rsidP="008217EA">
      <w:pPr>
        <w:spacing w:line="360" w:lineRule="auto"/>
        <w:ind w:firstLine="709"/>
        <w:jc w:val="both"/>
        <w:rPr>
          <w:rFonts w:ascii="Constantia" w:eastAsia="Times New Roman" w:hAnsi="Constantia" w:cs="Arial"/>
          <w:i/>
          <w:iCs/>
          <w:color w:val="000000" w:themeColor="text1"/>
          <w:sz w:val="20"/>
          <w:szCs w:val="20"/>
          <w:lang w:eastAsia="es-ES"/>
        </w:rPr>
      </w:pPr>
      <w:r w:rsidRPr="008C1488">
        <w:rPr>
          <w:rFonts w:ascii="Constantia" w:eastAsia="Times New Roman" w:hAnsi="Constantia" w:cs="Arial"/>
          <w:i/>
          <w:iCs/>
          <w:color w:val="000000" w:themeColor="text1"/>
          <w:sz w:val="20"/>
          <w:szCs w:val="20"/>
          <w:lang w:eastAsia="es-ES"/>
        </w:rPr>
        <w:t xml:space="preserve">2. A los padres u otras personas encargadas del niño les incumbe la responsabilidad primordial de proporcionar, dentro de sus posibilidades y medios económicos, las condiciones de vida que sean necesarias para el desarrollo del niño. </w:t>
      </w:r>
    </w:p>
    <w:p w14:paraId="11C394FE" w14:textId="77777777" w:rsidR="008217EA" w:rsidRPr="008C1488" w:rsidRDefault="008217EA" w:rsidP="008217EA">
      <w:pPr>
        <w:spacing w:line="360" w:lineRule="auto"/>
        <w:ind w:firstLine="709"/>
        <w:jc w:val="both"/>
        <w:rPr>
          <w:rFonts w:ascii="Constantia" w:eastAsia="Times New Roman" w:hAnsi="Constantia" w:cs="Arial"/>
          <w:b/>
          <w:bCs/>
          <w:i/>
          <w:iCs/>
          <w:color w:val="000000" w:themeColor="text1"/>
          <w:sz w:val="20"/>
          <w:szCs w:val="20"/>
          <w:lang w:eastAsia="es-ES"/>
        </w:rPr>
      </w:pPr>
      <w:r w:rsidRPr="008C1488">
        <w:rPr>
          <w:rFonts w:ascii="Constantia" w:eastAsia="Times New Roman" w:hAnsi="Constantia" w:cs="Arial"/>
          <w:b/>
          <w:bCs/>
          <w:i/>
          <w:iCs/>
          <w:color w:val="000000" w:themeColor="text1"/>
          <w:sz w:val="20"/>
          <w:szCs w:val="20"/>
          <w:lang w:eastAsia="es-ES"/>
        </w:rPr>
        <w:t>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14:paraId="00417F50" w14:textId="0FCBDE19" w:rsidR="008217EA" w:rsidRPr="008C1488" w:rsidRDefault="008217EA" w:rsidP="008217EA">
      <w:pPr>
        <w:spacing w:line="360" w:lineRule="auto"/>
        <w:ind w:firstLine="709"/>
        <w:jc w:val="both"/>
        <w:rPr>
          <w:rFonts w:ascii="Constantia" w:eastAsia="Times New Roman" w:hAnsi="Constantia" w:cs="Arial"/>
          <w:i/>
          <w:iCs/>
          <w:color w:val="000000" w:themeColor="text1"/>
          <w:sz w:val="20"/>
          <w:szCs w:val="20"/>
          <w:lang w:eastAsia="es-ES"/>
        </w:rPr>
      </w:pPr>
      <w:r w:rsidRPr="008C1488">
        <w:rPr>
          <w:rFonts w:ascii="Constantia" w:eastAsia="Times New Roman" w:hAnsi="Constantia" w:cs="Arial"/>
          <w:i/>
          <w:iCs/>
          <w:color w:val="000000" w:themeColor="text1"/>
          <w:sz w:val="20"/>
          <w:szCs w:val="20"/>
          <w:lang w:eastAsia="es-ES"/>
        </w:rPr>
        <w:t xml:space="preserve"> 4. 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w:t>
      </w:r>
      <w:r w:rsidRPr="008C1488">
        <w:rPr>
          <w:rFonts w:ascii="Constantia" w:eastAsia="Times New Roman" w:hAnsi="Constantia" w:cs="Arial"/>
          <w:i/>
          <w:iCs/>
          <w:color w:val="000000" w:themeColor="text1"/>
          <w:sz w:val="20"/>
          <w:szCs w:val="20"/>
          <w:lang w:eastAsia="es-ES"/>
        </w:rPr>
        <w:lastRenderedPageBreak/>
        <w:t>Estados Partes promoverán la adhesión a los convenios internacionales o la concertación de dichos convenios, así como la concertación de cualesquiera otros arreglos apropiados.”</w:t>
      </w:r>
    </w:p>
    <w:p w14:paraId="22158895" w14:textId="1DEEB709" w:rsidR="008217EA" w:rsidRPr="008C1488" w:rsidRDefault="008341F6" w:rsidP="00941742">
      <w:pPr>
        <w:spacing w:after="0" w:line="276" w:lineRule="auto"/>
        <w:ind w:firstLine="709"/>
        <w:jc w:val="both"/>
        <w:rPr>
          <w:rFonts w:ascii="Constantia" w:hAnsi="Constantia"/>
          <w:sz w:val="24"/>
          <w:szCs w:val="24"/>
        </w:rPr>
      </w:pPr>
      <w:r w:rsidRPr="008C1488">
        <w:rPr>
          <w:rFonts w:ascii="Constantia" w:hAnsi="Constantia"/>
          <w:sz w:val="24"/>
          <w:szCs w:val="24"/>
        </w:rPr>
        <w:t>El artículo</w:t>
      </w:r>
      <w:r w:rsidR="00793687" w:rsidRPr="008C1488">
        <w:rPr>
          <w:rFonts w:ascii="Constantia" w:hAnsi="Constantia"/>
          <w:sz w:val="24"/>
          <w:szCs w:val="24"/>
        </w:rPr>
        <w:t xml:space="preserve"> que se cita</w:t>
      </w:r>
      <w:r w:rsidRPr="008C1488">
        <w:rPr>
          <w:rFonts w:ascii="Constantia" w:hAnsi="Constantia"/>
          <w:sz w:val="24"/>
          <w:szCs w:val="24"/>
        </w:rPr>
        <w:t xml:space="preserve">, </w:t>
      </w:r>
      <w:r w:rsidR="00793687" w:rsidRPr="008C1488">
        <w:rPr>
          <w:rFonts w:ascii="Constantia" w:hAnsi="Constantia"/>
          <w:sz w:val="24"/>
          <w:szCs w:val="24"/>
        </w:rPr>
        <w:t xml:space="preserve">dentro de </w:t>
      </w:r>
      <w:r w:rsidRPr="008C1488">
        <w:rPr>
          <w:rFonts w:ascii="Constantia" w:hAnsi="Constantia"/>
          <w:sz w:val="24"/>
          <w:szCs w:val="24"/>
        </w:rPr>
        <w:t xml:space="preserve">su punto marcado como 4, de manera específica habla de la obligación de los estados parte para </w:t>
      </w:r>
      <w:r w:rsidR="009B1767" w:rsidRPr="008C1488">
        <w:rPr>
          <w:rFonts w:ascii="Constantia" w:hAnsi="Constantia"/>
          <w:sz w:val="24"/>
          <w:szCs w:val="24"/>
        </w:rPr>
        <w:t xml:space="preserve">implementar políticas </w:t>
      </w:r>
      <w:r w:rsidR="00CD06CA" w:rsidRPr="008C1488">
        <w:rPr>
          <w:rFonts w:ascii="Constantia" w:hAnsi="Constantia"/>
          <w:sz w:val="24"/>
          <w:szCs w:val="24"/>
        </w:rPr>
        <w:t xml:space="preserve">que abonen a mantener el estado de bienestar de los infantes, esto en respuesta a mejorar sus condiciones de manera integral. </w:t>
      </w:r>
    </w:p>
    <w:p w14:paraId="0171DB82" w14:textId="77777777" w:rsidR="00941742" w:rsidRPr="008C1488" w:rsidRDefault="00941742" w:rsidP="00941742">
      <w:pPr>
        <w:spacing w:after="0" w:line="276" w:lineRule="auto"/>
        <w:ind w:firstLine="709"/>
        <w:jc w:val="both"/>
        <w:rPr>
          <w:rFonts w:ascii="Constantia" w:hAnsi="Constantia"/>
          <w:sz w:val="24"/>
          <w:szCs w:val="24"/>
        </w:rPr>
      </w:pPr>
    </w:p>
    <w:p w14:paraId="4FA73145" w14:textId="07FEB22B" w:rsidR="00057F5E" w:rsidRPr="008C1488" w:rsidRDefault="00282CE2" w:rsidP="00941742">
      <w:pPr>
        <w:spacing w:after="0" w:line="276" w:lineRule="auto"/>
        <w:ind w:firstLine="709"/>
        <w:jc w:val="both"/>
        <w:rPr>
          <w:rFonts w:ascii="Constantia" w:hAnsi="Constantia"/>
          <w:sz w:val="24"/>
          <w:szCs w:val="24"/>
        </w:rPr>
      </w:pPr>
      <w:r w:rsidRPr="008C1488">
        <w:rPr>
          <w:rFonts w:ascii="Constantia" w:hAnsi="Constantia"/>
          <w:sz w:val="24"/>
          <w:szCs w:val="24"/>
        </w:rPr>
        <w:t xml:space="preserve">Ahora bien, dentro de los estudios e investigaciones por parte de la Suprema Corte de Justicia de la Nación, </w:t>
      </w:r>
      <w:r w:rsidR="00057F5E" w:rsidRPr="008C1488">
        <w:rPr>
          <w:rFonts w:ascii="Constantia" w:hAnsi="Constantia"/>
          <w:sz w:val="24"/>
          <w:szCs w:val="24"/>
        </w:rPr>
        <w:t xml:space="preserve">respecto a los derechos de las infancias y juventudes, se han sentado las bases que no dejan lugar a dudas el lugar </w:t>
      </w:r>
      <w:r w:rsidR="00931F19" w:rsidRPr="008C1488">
        <w:rPr>
          <w:rFonts w:ascii="Constantia" w:hAnsi="Constantia"/>
          <w:sz w:val="24"/>
          <w:szCs w:val="24"/>
        </w:rPr>
        <w:t xml:space="preserve">y la importancia </w:t>
      </w:r>
      <w:r w:rsidR="00057F5E" w:rsidRPr="008C1488">
        <w:rPr>
          <w:rFonts w:ascii="Constantia" w:hAnsi="Constantia"/>
          <w:sz w:val="24"/>
          <w:szCs w:val="24"/>
        </w:rPr>
        <w:t>que representan los menores de edad como habitantes del Estado Mexicano:</w:t>
      </w:r>
    </w:p>
    <w:p w14:paraId="5105C7FB" w14:textId="77777777" w:rsidR="00941742" w:rsidRPr="008C1488" w:rsidRDefault="00941742" w:rsidP="00941742">
      <w:pPr>
        <w:spacing w:after="0" w:line="276" w:lineRule="auto"/>
        <w:ind w:firstLine="709"/>
        <w:jc w:val="both"/>
        <w:rPr>
          <w:rFonts w:ascii="Constantia" w:hAnsi="Constantia"/>
          <w:sz w:val="24"/>
          <w:szCs w:val="24"/>
        </w:rPr>
      </w:pPr>
    </w:p>
    <w:p w14:paraId="4FB7A7AA" w14:textId="0B30BA2C" w:rsidR="00282CE2" w:rsidRPr="008C1488" w:rsidRDefault="00282CE2" w:rsidP="00715626">
      <w:pPr>
        <w:spacing w:line="360" w:lineRule="auto"/>
        <w:ind w:firstLine="709"/>
        <w:jc w:val="both"/>
        <w:rPr>
          <w:rFonts w:ascii="Constantia" w:eastAsia="Times New Roman" w:hAnsi="Constantia" w:cs="Arial"/>
          <w:i/>
          <w:iCs/>
          <w:color w:val="000000" w:themeColor="text1"/>
          <w:sz w:val="20"/>
          <w:szCs w:val="20"/>
          <w:lang w:eastAsia="es-ES"/>
        </w:rPr>
      </w:pPr>
      <w:r w:rsidRPr="008C1488">
        <w:rPr>
          <w:rFonts w:ascii="Constantia" w:hAnsi="Constantia"/>
          <w:sz w:val="24"/>
          <w:szCs w:val="24"/>
        </w:rPr>
        <w:t xml:space="preserve"> </w:t>
      </w:r>
      <w:r w:rsidR="00057F5E" w:rsidRPr="008C1488">
        <w:rPr>
          <w:rFonts w:ascii="Constantia" w:hAnsi="Constantia"/>
          <w:sz w:val="24"/>
          <w:szCs w:val="24"/>
        </w:rPr>
        <w:t>“</w:t>
      </w:r>
      <w:r w:rsidR="00057F5E" w:rsidRPr="008C1488">
        <w:rPr>
          <w:rFonts w:ascii="Constantia" w:eastAsia="Times New Roman" w:hAnsi="Constantia" w:cs="Arial"/>
          <w:i/>
          <w:iCs/>
          <w:color w:val="000000" w:themeColor="text1"/>
          <w:sz w:val="20"/>
          <w:szCs w:val="20"/>
          <w:lang w:eastAsia="es-ES"/>
        </w:rPr>
        <w:t>E</w:t>
      </w:r>
      <w:r w:rsidRPr="008C1488">
        <w:rPr>
          <w:rFonts w:ascii="Constantia" w:eastAsia="Times New Roman" w:hAnsi="Constantia" w:cs="Arial"/>
          <w:i/>
          <w:iCs/>
          <w:color w:val="000000" w:themeColor="text1"/>
          <w:sz w:val="20"/>
          <w:szCs w:val="20"/>
          <w:lang w:eastAsia="es-ES"/>
        </w:rPr>
        <w:t>l reconocimiento y la protección de los derechos de niñas, niños y adolescentes en las constituciones políticas no es un asunto trivial. Después de todo, si la Constitución Política es el documento fundante del marco de legitimidad final del Estado, de las instituciones que lo conforman, y por su intermedio se reconocen las potestades, inmunidades y poderes que asisten a los habitantes de la República, entonces niñas, niños y adolescentes no pueden quedar excluidos formalmente de ella. Y si bien el sólo reconocimiento constitucional de los derechos de las niñas, los niños y adolescentes no garantiza el respeto –en la práctica– de tales derechos, la constitucionalización de tales derechos provee de una serie de impactos positivos sustanciales en sus vidas.</w:t>
      </w:r>
      <w:r w:rsidR="00057F5E" w:rsidRPr="008C1488">
        <w:rPr>
          <w:rFonts w:ascii="Constantia" w:eastAsia="Times New Roman" w:hAnsi="Constantia" w:cs="Arial"/>
          <w:i/>
          <w:iCs/>
          <w:color w:val="000000" w:themeColor="text1"/>
          <w:sz w:val="20"/>
          <w:szCs w:val="20"/>
          <w:lang w:eastAsia="es-ES"/>
        </w:rPr>
        <w:t>”</w:t>
      </w:r>
      <w:r w:rsidR="00931F19" w:rsidRPr="008C1488">
        <w:rPr>
          <w:rStyle w:val="Refdenotaalpie"/>
          <w:rFonts w:ascii="Constantia" w:eastAsia="Times New Roman" w:hAnsi="Constantia" w:cs="Arial"/>
          <w:i/>
          <w:iCs/>
          <w:color w:val="000000" w:themeColor="text1"/>
          <w:sz w:val="20"/>
          <w:szCs w:val="20"/>
          <w:lang w:eastAsia="es-ES"/>
        </w:rPr>
        <w:footnoteReference w:id="3"/>
      </w:r>
    </w:p>
    <w:p w14:paraId="486A6B1F" w14:textId="2D690B26" w:rsidR="005C25C5" w:rsidRPr="008C1488" w:rsidRDefault="00715626" w:rsidP="00941742">
      <w:pPr>
        <w:spacing w:after="0" w:line="276" w:lineRule="auto"/>
        <w:ind w:firstLine="709"/>
        <w:jc w:val="both"/>
        <w:rPr>
          <w:rFonts w:ascii="Constantia" w:hAnsi="Constantia"/>
          <w:sz w:val="24"/>
          <w:szCs w:val="24"/>
        </w:rPr>
      </w:pPr>
      <w:r w:rsidRPr="008C1488">
        <w:rPr>
          <w:rFonts w:ascii="Constantia" w:hAnsi="Constantia"/>
          <w:sz w:val="24"/>
          <w:szCs w:val="24"/>
        </w:rPr>
        <w:t>En ese sentido, las resoluciones de los tribunales mexicanos</w:t>
      </w:r>
      <w:r w:rsidR="005C25C5" w:rsidRPr="008C1488">
        <w:rPr>
          <w:rFonts w:ascii="Constantia" w:hAnsi="Constantia"/>
          <w:sz w:val="24"/>
          <w:szCs w:val="24"/>
        </w:rPr>
        <w:t xml:space="preserve"> refrendan y establecen que en </w:t>
      </w:r>
      <w:r w:rsidRPr="008C1488">
        <w:rPr>
          <w:rFonts w:ascii="Constantia" w:hAnsi="Constantia"/>
          <w:sz w:val="24"/>
          <w:szCs w:val="24"/>
        </w:rPr>
        <w:t>todas las decisiones y actuaciones del Estado se velará y cumplirá con el principio del interés superior de la niñez, garantizando de manera plena sus derechos</w:t>
      </w:r>
      <w:r w:rsidR="005C25C5" w:rsidRPr="008C1488">
        <w:rPr>
          <w:rFonts w:ascii="Constantia" w:hAnsi="Constantia"/>
          <w:sz w:val="24"/>
          <w:szCs w:val="24"/>
        </w:rPr>
        <w:t xml:space="preserve">, tales como </w:t>
      </w:r>
      <w:r w:rsidRPr="008C1488">
        <w:rPr>
          <w:rFonts w:ascii="Constantia" w:hAnsi="Constantia"/>
          <w:sz w:val="24"/>
          <w:szCs w:val="24"/>
        </w:rPr>
        <w:t xml:space="preserve">de alimentación, salud, educación y sano esparcimiento para su desarrollo integral. </w:t>
      </w:r>
    </w:p>
    <w:p w14:paraId="31DD7D62" w14:textId="77777777" w:rsidR="00941742" w:rsidRPr="008C1488" w:rsidRDefault="00941742" w:rsidP="00941742">
      <w:pPr>
        <w:spacing w:after="0" w:line="276" w:lineRule="auto"/>
        <w:ind w:firstLine="709"/>
        <w:jc w:val="both"/>
        <w:rPr>
          <w:rFonts w:ascii="Constantia" w:hAnsi="Constantia"/>
          <w:sz w:val="24"/>
          <w:szCs w:val="24"/>
        </w:rPr>
      </w:pPr>
    </w:p>
    <w:p w14:paraId="22442B70" w14:textId="191FE482" w:rsidR="00841D5A" w:rsidRPr="008C1488" w:rsidRDefault="00841D5A" w:rsidP="00941742">
      <w:pPr>
        <w:spacing w:after="0" w:line="276" w:lineRule="auto"/>
        <w:ind w:firstLine="709"/>
        <w:jc w:val="both"/>
        <w:rPr>
          <w:rFonts w:ascii="Constantia" w:hAnsi="Constantia"/>
          <w:sz w:val="24"/>
          <w:szCs w:val="24"/>
        </w:rPr>
      </w:pPr>
      <w:r w:rsidRPr="008C1488">
        <w:rPr>
          <w:rFonts w:ascii="Constantia" w:hAnsi="Constantia"/>
          <w:sz w:val="24"/>
          <w:szCs w:val="24"/>
        </w:rPr>
        <w:t>Asimismo, a la fecha dentro del marco legislativo nacional y local, se cuenta con normas que protegen a los menores de edad, siendo estas la Ley General la Ley de los Derechos de Niñas, Niños y Adolescentes y la Ley de Derechos de Niñas, Niños y Adolescentes del Estado de Yucatán, respectivamente.</w:t>
      </w:r>
    </w:p>
    <w:p w14:paraId="778E02C6" w14:textId="77777777" w:rsidR="00941742" w:rsidRPr="008C1488" w:rsidRDefault="00941742" w:rsidP="00941742">
      <w:pPr>
        <w:spacing w:after="0" w:line="276" w:lineRule="auto"/>
        <w:ind w:firstLine="709"/>
        <w:jc w:val="both"/>
        <w:rPr>
          <w:rFonts w:ascii="Constantia" w:hAnsi="Constantia"/>
          <w:sz w:val="24"/>
          <w:szCs w:val="24"/>
        </w:rPr>
      </w:pPr>
    </w:p>
    <w:p w14:paraId="4BBB1930" w14:textId="77777777" w:rsidR="00941742" w:rsidRPr="008C1488" w:rsidRDefault="005A5FE9" w:rsidP="00941742">
      <w:pPr>
        <w:spacing w:after="0" w:line="276" w:lineRule="auto"/>
        <w:ind w:firstLine="709"/>
        <w:jc w:val="both"/>
        <w:rPr>
          <w:rFonts w:ascii="Constantia" w:hAnsi="Constantia"/>
          <w:sz w:val="24"/>
          <w:szCs w:val="24"/>
        </w:rPr>
      </w:pPr>
      <w:r w:rsidRPr="008C1488">
        <w:rPr>
          <w:rFonts w:ascii="Constantia" w:hAnsi="Constantia"/>
          <w:sz w:val="24"/>
          <w:szCs w:val="24"/>
        </w:rPr>
        <w:lastRenderedPageBreak/>
        <w:t xml:space="preserve">En síntesis, la suscrita como integrante de este poder legislativo estatal, tiene el deber de promover iniciativas que abonen, impulsen y propongan cambios </w:t>
      </w:r>
      <w:r w:rsidR="00841D5A" w:rsidRPr="008C1488">
        <w:rPr>
          <w:rFonts w:ascii="Constantia" w:hAnsi="Constantia"/>
          <w:sz w:val="24"/>
          <w:szCs w:val="24"/>
        </w:rPr>
        <w:t>a las leyes para, precisamente, cumplir con los criterios y obligaciones tanto de la Corte Mexicana, como de los instrumentos supranacionales en la materia</w:t>
      </w:r>
      <w:r w:rsidR="00941742" w:rsidRPr="008C1488">
        <w:rPr>
          <w:rFonts w:ascii="Constantia" w:hAnsi="Constantia"/>
          <w:sz w:val="24"/>
          <w:szCs w:val="24"/>
        </w:rPr>
        <w:t>.</w:t>
      </w:r>
    </w:p>
    <w:p w14:paraId="2BDB4FC2" w14:textId="77777777" w:rsidR="00941742" w:rsidRPr="008C1488" w:rsidRDefault="00941742" w:rsidP="00941742">
      <w:pPr>
        <w:spacing w:after="0" w:line="276" w:lineRule="auto"/>
        <w:ind w:firstLine="709"/>
        <w:jc w:val="both"/>
        <w:rPr>
          <w:rFonts w:ascii="Constantia" w:hAnsi="Constantia"/>
          <w:sz w:val="24"/>
          <w:szCs w:val="24"/>
        </w:rPr>
      </w:pPr>
    </w:p>
    <w:p w14:paraId="082D6245" w14:textId="178F9BA6" w:rsidR="00460EA0" w:rsidRPr="008C1488" w:rsidRDefault="005A5FE9" w:rsidP="00941742">
      <w:pPr>
        <w:spacing w:after="0" w:line="276" w:lineRule="auto"/>
        <w:ind w:firstLine="709"/>
        <w:jc w:val="both"/>
        <w:rPr>
          <w:rFonts w:ascii="Constantia" w:hAnsi="Constantia"/>
          <w:sz w:val="24"/>
          <w:szCs w:val="24"/>
        </w:rPr>
      </w:pPr>
      <w:r w:rsidRPr="008C1488">
        <w:rPr>
          <w:rFonts w:ascii="Constantia" w:hAnsi="Constantia"/>
          <w:sz w:val="24"/>
          <w:szCs w:val="24"/>
        </w:rPr>
        <w:t xml:space="preserve">Bajo este derrotero de ideas, </w:t>
      </w:r>
      <w:r w:rsidR="00841D5A" w:rsidRPr="008C1488">
        <w:rPr>
          <w:rFonts w:ascii="Constantia" w:hAnsi="Constantia"/>
          <w:sz w:val="24"/>
          <w:szCs w:val="24"/>
        </w:rPr>
        <w:t xml:space="preserve">y en términos de la propuesta que se pone a consideración del Congreso de Yucatán, toma relevancia que </w:t>
      </w:r>
      <w:r w:rsidRPr="008C1488">
        <w:rPr>
          <w:rFonts w:ascii="Constantia" w:hAnsi="Constantia"/>
          <w:sz w:val="24"/>
          <w:szCs w:val="24"/>
        </w:rPr>
        <w:t>en el año 2020</w:t>
      </w:r>
      <w:r w:rsidR="00841D5A" w:rsidRPr="008C1488">
        <w:rPr>
          <w:rFonts w:ascii="Constantia" w:hAnsi="Constantia"/>
          <w:sz w:val="24"/>
          <w:szCs w:val="24"/>
        </w:rPr>
        <w:t xml:space="preserve"> cuando se vivía la parte más difícil de la pandemia en México, la Unicef, a través de la encuesta denominada “#ENCOVID19Infancia</w:t>
      </w:r>
      <w:r w:rsidR="00460EA0" w:rsidRPr="008C1488">
        <w:rPr>
          <w:rFonts w:ascii="Constantia" w:hAnsi="Constantia"/>
          <w:sz w:val="24"/>
          <w:szCs w:val="24"/>
        </w:rPr>
        <w:t>”</w:t>
      </w:r>
      <w:r w:rsidR="006A2EAA" w:rsidRPr="008C1488">
        <w:rPr>
          <w:rStyle w:val="Refdenotaalpie"/>
          <w:rFonts w:ascii="Constantia" w:hAnsi="Constantia"/>
          <w:sz w:val="24"/>
          <w:szCs w:val="24"/>
        </w:rPr>
        <w:footnoteReference w:id="4"/>
      </w:r>
      <w:r w:rsidR="00460EA0" w:rsidRPr="008C1488">
        <w:rPr>
          <w:rFonts w:ascii="Constantia" w:hAnsi="Constantia"/>
          <w:sz w:val="24"/>
          <w:szCs w:val="24"/>
        </w:rPr>
        <w:t xml:space="preserve"> constató con sus resultados la afectación que estaban sufriendo las niñas, niños y adolescentes en el país. </w:t>
      </w:r>
      <w:r w:rsidR="006A2EAA" w:rsidRPr="008C1488">
        <w:rPr>
          <w:rFonts w:ascii="Constantia" w:hAnsi="Constantia"/>
          <w:sz w:val="24"/>
          <w:szCs w:val="24"/>
        </w:rPr>
        <w:t>Entre los datos más crudos del informe, están los siguientes:</w:t>
      </w:r>
    </w:p>
    <w:p w14:paraId="7B52DE6E" w14:textId="77777777" w:rsidR="00941742" w:rsidRPr="008C1488" w:rsidRDefault="00941742" w:rsidP="00941742">
      <w:pPr>
        <w:spacing w:after="0" w:line="276" w:lineRule="auto"/>
        <w:ind w:firstLine="709"/>
        <w:jc w:val="both"/>
        <w:rPr>
          <w:rFonts w:ascii="Constantia" w:hAnsi="Constantia"/>
          <w:sz w:val="24"/>
          <w:szCs w:val="24"/>
        </w:rPr>
      </w:pPr>
    </w:p>
    <w:p w14:paraId="5BE321B9" w14:textId="71877FC5" w:rsidR="006A2EAA" w:rsidRPr="008C1488" w:rsidRDefault="006A2EAA" w:rsidP="006A2EAA">
      <w:pPr>
        <w:numPr>
          <w:ilvl w:val="0"/>
          <w:numId w:val="1"/>
        </w:numPr>
        <w:spacing w:after="0" w:line="240" w:lineRule="auto"/>
        <w:ind w:left="426"/>
        <w:rPr>
          <w:rFonts w:ascii="Constantia" w:hAnsi="Constantia"/>
          <w:i/>
          <w:iCs/>
          <w:sz w:val="24"/>
          <w:szCs w:val="24"/>
        </w:rPr>
      </w:pPr>
      <w:r w:rsidRPr="008C1488">
        <w:rPr>
          <w:rFonts w:ascii="Constantia" w:hAnsi="Constantia"/>
          <w:i/>
          <w:iCs/>
          <w:sz w:val="24"/>
          <w:szCs w:val="24"/>
        </w:rPr>
        <w:t>Los hogares con niños y adolescentes en México vieron sus ingresos reducidos en 73.5% de febrero a mayo de este año mientras que los hogares sin niños en 57.9%.</w:t>
      </w:r>
    </w:p>
    <w:p w14:paraId="763D8A6B" w14:textId="77777777" w:rsidR="006A2EAA" w:rsidRPr="008C1488" w:rsidRDefault="006A2EAA" w:rsidP="006A2EAA">
      <w:pPr>
        <w:spacing w:after="0" w:line="240" w:lineRule="auto"/>
        <w:ind w:left="426"/>
        <w:rPr>
          <w:rFonts w:ascii="Constantia" w:hAnsi="Constantia"/>
          <w:i/>
          <w:iCs/>
          <w:sz w:val="24"/>
          <w:szCs w:val="24"/>
        </w:rPr>
      </w:pPr>
    </w:p>
    <w:p w14:paraId="33918C4D" w14:textId="31F433C4" w:rsidR="006A2EAA" w:rsidRPr="008C1488" w:rsidRDefault="006A2EAA" w:rsidP="006A2EAA">
      <w:pPr>
        <w:numPr>
          <w:ilvl w:val="0"/>
          <w:numId w:val="1"/>
        </w:numPr>
        <w:spacing w:after="0" w:line="240" w:lineRule="auto"/>
        <w:ind w:left="426"/>
        <w:rPr>
          <w:rFonts w:ascii="Constantia" w:hAnsi="Constantia"/>
          <w:i/>
          <w:iCs/>
          <w:sz w:val="24"/>
          <w:szCs w:val="24"/>
        </w:rPr>
      </w:pPr>
      <w:r w:rsidRPr="008C1488">
        <w:rPr>
          <w:rFonts w:ascii="Constantia" w:hAnsi="Constantia"/>
          <w:i/>
          <w:iCs/>
          <w:sz w:val="24"/>
          <w:szCs w:val="24"/>
        </w:rPr>
        <w:t>Sólo 3 de cada 10 hogares con niñas, niños o adolescentes reciben apoyo de algún programa gubernamental de bienestar.</w:t>
      </w:r>
    </w:p>
    <w:p w14:paraId="0072BAA7" w14:textId="77777777" w:rsidR="006A2EAA" w:rsidRPr="008C1488" w:rsidRDefault="006A2EAA" w:rsidP="006A2EAA">
      <w:pPr>
        <w:spacing w:after="0" w:line="240" w:lineRule="auto"/>
        <w:ind w:left="426"/>
        <w:rPr>
          <w:rFonts w:ascii="Constantia" w:hAnsi="Constantia"/>
          <w:i/>
          <w:iCs/>
          <w:sz w:val="24"/>
          <w:szCs w:val="24"/>
        </w:rPr>
      </w:pPr>
    </w:p>
    <w:p w14:paraId="71C0347F" w14:textId="77777777" w:rsidR="006A2EAA" w:rsidRPr="008C1488" w:rsidRDefault="006A2EAA" w:rsidP="006A2EAA">
      <w:pPr>
        <w:numPr>
          <w:ilvl w:val="0"/>
          <w:numId w:val="1"/>
        </w:numPr>
        <w:spacing w:after="0" w:line="240" w:lineRule="auto"/>
        <w:ind w:left="426"/>
        <w:rPr>
          <w:rFonts w:ascii="Constantia" w:hAnsi="Constantia"/>
          <w:i/>
          <w:iCs/>
          <w:sz w:val="24"/>
          <w:szCs w:val="24"/>
        </w:rPr>
      </w:pPr>
      <w:r w:rsidRPr="008C1488">
        <w:rPr>
          <w:rFonts w:ascii="Constantia" w:hAnsi="Constantia"/>
          <w:i/>
          <w:iCs/>
          <w:sz w:val="24"/>
          <w:szCs w:val="24"/>
        </w:rPr>
        <w:t>La inestabilidad económica tiene consecuencias colaterales en cuanto a nutrición, educación y violencia.</w:t>
      </w:r>
    </w:p>
    <w:p w14:paraId="51E5CC33" w14:textId="77D79F02" w:rsidR="006A2EAA" w:rsidRPr="008C1488" w:rsidRDefault="006A2EAA" w:rsidP="00941742">
      <w:pPr>
        <w:spacing w:after="0" w:line="276" w:lineRule="auto"/>
        <w:jc w:val="both"/>
        <w:rPr>
          <w:rFonts w:ascii="Constantia" w:hAnsi="Constantia"/>
          <w:sz w:val="24"/>
          <w:szCs w:val="24"/>
        </w:rPr>
      </w:pPr>
    </w:p>
    <w:p w14:paraId="043BA32E" w14:textId="77777777" w:rsidR="007157C0" w:rsidRPr="008C1488" w:rsidRDefault="007157C0" w:rsidP="00941742">
      <w:pPr>
        <w:spacing w:after="0" w:line="276" w:lineRule="auto"/>
        <w:ind w:firstLine="709"/>
        <w:jc w:val="both"/>
        <w:rPr>
          <w:rFonts w:ascii="Constantia" w:hAnsi="Constantia"/>
          <w:sz w:val="24"/>
          <w:szCs w:val="24"/>
        </w:rPr>
      </w:pPr>
    </w:p>
    <w:p w14:paraId="52874F1D" w14:textId="20DD5262" w:rsidR="007157C0" w:rsidRPr="008C1488" w:rsidRDefault="007157C0" w:rsidP="00941742">
      <w:pPr>
        <w:spacing w:after="0" w:line="276" w:lineRule="auto"/>
        <w:ind w:firstLine="709"/>
        <w:jc w:val="both"/>
        <w:rPr>
          <w:rFonts w:ascii="Constantia" w:hAnsi="Constantia"/>
          <w:sz w:val="24"/>
          <w:szCs w:val="24"/>
        </w:rPr>
      </w:pPr>
      <w:r w:rsidRPr="008C1488">
        <w:rPr>
          <w:rFonts w:ascii="Constantia" w:hAnsi="Constantia"/>
          <w:sz w:val="24"/>
          <w:szCs w:val="24"/>
        </w:rPr>
        <w:t xml:space="preserve">Los datos ofrecidos </w:t>
      </w:r>
      <w:r w:rsidR="00247DE4" w:rsidRPr="008C1488">
        <w:rPr>
          <w:rFonts w:ascii="Constantia" w:hAnsi="Constantia"/>
          <w:sz w:val="24"/>
          <w:szCs w:val="24"/>
        </w:rPr>
        <w:t>nos hablan de un panorama desolador en la vida diaria de miles de menores de edad en México</w:t>
      </w:r>
      <w:r w:rsidR="009063C8" w:rsidRPr="008C1488">
        <w:rPr>
          <w:rFonts w:ascii="Constantia" w:hAnsi="Constantia"/>
          <w:sz w:val="24"/>
          <w:szCs w:val="24"/>
        </w:rPr>
        <w:t xml:space="preserve">, los cuales </w:t>
      </w:r>
      <w:r w:rsidR="00247DE4" w:rsidRPr="008C1488">
        <w:rPr>
          <w:rFonts w:ascii="Constantia" w:hAnsi="Constantia"/>
          <w:sz w:val="24"/>
          <w:szCs w:val="24"/>
        </w:rPr>
        <w:t>desde el año 2020</w:t>
      </w:r>
      <w:r w:rsidR="009063C8" w:rsidRPr="008C1488">
        <w:rPr>
          <w:rFonts w:ascii="Constantia" w:hAnsi="Constantia"/>
          <w:sz w:val="24"/>
          <w:szCs w:val="24"/>
        </w:rPr>
        <w:t xml:space="preserve">, por el surgimiento del virus mortal, </w:t>
      </w:r>
      <w:r w:rsidR="00247DE4" w:rsidRPr="008C1488">
        <w:rPr>
          <w:rFonts w:ascii="Constantia" w:hAnsi="Constantia"/>
          <w:sz w:val="24"/>
          <w:szCs w:val="24"/>
        </w:rPr>
        <w:t>ha</w:t>
      </w:r>
      <w:r w:rsidR="009063C8" w:rsidRPr="008C1488">
        <w:rPr>
          <w:rFonts w:ascii="Constantia" w:hAnsi="Constantia"/>
          <w:sz w:val="24"/>
          <w:szCs w:val="24"/>
        </w:rPr>
        <w:t xml:space="preserve">n venido sufriendo </w:t>
      </w:r>
      <w:r w:rsidR="00247DE4" w:rsidRPr="008C1488">
        <w:rPr>
          <w:rFonts w:ascii="Constantia" w:hAnsi="Constantia"/>
          <w:sz w:val="24"/>
          <w:szCs w:val="24"/>
        </w:rPr>
        <w:t>un grave daño a su desarrollo</w:t>
      </w:r>
      <w:r w:rsidR="009063C8" w:rsidRPr="008C1488">
        <w:rPr>
          <w:rFonts w:ascii="Constantia" w:hAnsi="Constantia"/>
          <w:sz w:val="24"/>
          <w:szCs w:val="24"/>
        </w:rPr>
        <w:t xml:space="preserve"> físico y emocional,</w:t>
      </w:r>
      <w:r w:rsidR="00247DE4" w:rsidRPr="008C1488">
        <w:rPr>
          <w:rFonts w:ascii="Constantia" w:hAnsi="Constantia"/>
          <w:sz w:val="24"/>
          <w:szCs w:val="24"/>
        </w:rPr>
        <w:t xml:space="preserve"> </w:t>
      </w:r>
      <w:r w:rsidR="009063C8" w:rsidRPr="008C1488">
        <w:rPr>
          <w:rFonts w:ascii="Constantia" w:hAnsi="Constantia"/>
          <w:sz w:val="24"/>
          <w:szCs w:val="24"/>
        </w:rPr>
        <w:t>siendo que</w:t>
      </w:r>
      <w:r w:rsidR="00247DE4" w:rsidRPr="008C1488">
        <w:rPr>
          <w:rFonts w:ascii="Constantia" w:hAnsi="Constantia"/>
          <w:sz w:val="24"/>
          <w:szCs w:val="24"/>
        </w:rPr>
        <w:t xml:space="preserve"> </w:t>
      </w:r>
      <w:r w:rsidR="009063C8" w:rsidRPr="008C1488">
        <w:rPr>
          <w:rFonts w:ascii="Constantia" w:hAnsi="Constantia"/>
          <w:sz w:val="24"/>
          <w:szCs w:val="24"/>
        </w:rPr>
        <w:t xml:space="preserve">las consecuencias prácticamente afectaron a todas las familias, sin embargo, a ello hay que agregarle el sufrimiento por la pérdida de un ser humano. </w:t>
      </w:r>
    </w:p>
    <w:p w14:paraId="25054674" w14:textId="77777777" w:rsidR="009063C8" w:rsidRPr="008C1488" w:rsidRDefault="009063C8" w:rsidP="00941742">
      <w:pPr>
        <w:spacing w:after="0" w:line="276" w:lineRule="auto"/>
        <w:ind w:firstLine="709"/>
        <w:jc w:val="both"/>
        <w:rPr>
          <w:rFonts w:ascii="Constantia" w:hAnsi="Constantia"/>
          <w:sz w:val="24"/>
          <w:szCs w:val="24"/>
        </w:rPr>
      </w:pPr>
    </w:p>
    <w:p w14:paraId="4123F12D" w14:textId="208DDF94" w:rsidR="009063C8" w:rsidRPr="008C1488" w:rsidRDefault="009063C8" w:rsidP="00941742">
      <w:pPr>
        <w:spacing w:after="0" w:line="276" w:lineRule="auto"/>
        <w:ind w:firstLine="709"/>
        <w:jc w:val="both"/>
        <w:rPr>
          <w:rFonts w:ascii="Constantia" w:hAnsi="Constantia"/>
          <w:sz w:val="24"/>
          <w:szCs w:val="24"/>
        </w:rPr>
      </w:pPr>
      <w:r w:rsidRPr="008C1488">
        <w:rPr>
          <w:rFonts w:ascii="Constantia" w:hAnsi="Constantia"/>
          <w:sz w:val="24"/>
          <w:szCs w:val="24"/>
        </w:rPr>
        <w:t>En párrafos anteriores se habló de cifras oficiales por las que más de 3 millones personas en nuestra nación perdieron la vida; ante ese panorama, vale la pena cuestionarse lo que ello implica cuando un menor de edad se quedó sin madre o padre, o ambos, a causa de la pandemia; s</w:t>
      </w:r>
      <w:r w:rsidR="00247DE4" w:rsidRPr="008C1488">
        <w:rPr>
          <w:rFonts w:ascii="Constantia" w:hAnsi="Constantia"/>
          <w:sz w:val="24"/>
          <w:szCs w:val="24"/>
        </w:rPr>
        <w:t xml:space="preserve">i para un adulto es difícil entender las complejidades que impone el fallecimiento de un ser querido por </w:t>
      </w:r>
      <w:r w:rsidRPr="008C1488">
        <w:rPr>
          <w:rFonts w:ascii="Constantia" w:hAnsi="Constantia"/>
          <w:sz w:val="24"/>
          <w:szCs w:val="24"/>
        </w:rPr>
        <w:t>ese virus</w:t>
      </w:r>
      <w:r w:rsidR="00247DE4" w:rsidRPr="008C1488">
        <w:rPr>
          <w:rFonts w:ascii="Constantia" w:hAnsi="Constantia"/>
          <w:sz w:val="24"/>
          <w:szCs w:val="24"/>
        </w:rPr>
        <w:t>, es</w:t>
      </w:r>
      <w:r w:rsidRPr="008C1488">
        <w:rPr>
          <w:rFonts w:ascii="Constantia" w:hAnsi="Constantia"/>
          <w:sz w:val="24"/>
          <w:szCs w:val="24"/>
        </w:rPr>
        <w:t xml:space="preserve">o se magnifica cuando impacta en la vida de </w:t>
      </w:r>
      <w:r w:rsidR="00247DE4" w:rsidRPr="008C1488">
        <w:rPr>
          <w:rFonts w:ascii="Constantia" w:hAnsi="Constantia"/>
          <w:sz w:val="24"/>
          <w:szCs w:val="24"/>
        </w:rPr>
        <w:t>las niñas, niños y adolescentes</w:t>
      </w:r>
      <w:r w:rsidRPr="008C1488">
        <w:rPr>
          <w:rFonts w:ascii="Constantia" w:hAnsi="Constantia"/>
          <w:sz w:val="24"/>
          <w:szCs w:val="24"/>
        </w:rPr>
        <w:t xml:space="preserve">. Muchos de </w:t>
      </w:r>
      <w:r w:rsidRPr="008C1488">
        <w:rPr>
          <w:rFonts w:ascii="Constantia" w:hAnsi="Constantia"/>
          <w:sz w:val="24"/>
          <w:szCs w:val="24"/>
        </w:rPr>
        <w:lastRenderedPageBreak/>
        <w:t>ellos, todavía tuvieron que afrontar y lidiar, sin ayuda, con el dolor de la pérdida y quedarse sin el sustento y apoyo de su familiar nuclear.</w:t>
      </w:r>
    </w:p>
    <w:p w14:paraId="40F2A16A" w14:textId="77777777" w:rsidR="009063C8" w:rsidRPr="008C1488" w:rsidRDefault="009063C8" w:rsidP="00941742">
      <w:pPr>
        <w:spacing w:after="0" w:line="276" w:lineRule="auto"/>
        <w:ind w:firstLine="709"/>
        <w:jc w:val="both"/>
        <w:rPr>
          <w:rFonts w:ascii="Constantia" w:hAnsi="Constantia"/>
          <w:sz w:val="24"/>
          <w:szCs w:val="24"/>
        </w:rPr>
      </w:pPr>
    </w:p>
    <w:p w14:paraId="13C7F6CA" w14:textId="35706F7D" w:rsidR="00C170D8" w:rsidRDefault="00275F0C" w:rsidP="00941742">
      <w:pPr>
        <w:spacing w:after="0" w:line="276" w:lineRule="auto"/>
        <w:ind w:firstLine="709"/>
        <w:jc w:val="both"/>
        <w:rPr>
          <w:rFonts w:ascii="Constantia" w:hAnsi="Constantia"/>
          <w:sz w:val="24"/>
          <w:szCs w:val="24"/>
        </w:rPr>
      </w:pPr>
      <w:r w:rsidRPr="008C1488">
        <w:rPr>
          <w:rFonts w:ascii="Constantia" w:hAnsi="Constantia"/>
          <w:sz w:val="24"/>
          <w:szCs w:val="24"/>
        </w:rPr>
        <w:t xml:space="preserve">Aunado a lo anterior, en el </w:t>
      </w:r>
      <w:r w:rsidR="007157C0" w:rsidRPr="008C1488">
        <w:rPr>
          <w:rFonts w:ascii="Constantia" w:hAnsi="Constantia"/>
          <w:sz w:val="24"/>
          <w:szCs w:val="24"/>
        </w:rPr>
        <w:t>Senado</w:t>
      </w:r>
      <w:r w:rsidRPr="008C1488">
        <w:rPr>
          <w:rFonts w:ascii="Constantia" w:hAnsi="Constantia"/>
          <w:sz w:val="24"/>
          <w:szCs w:val="24"/>
        </w:rPr>
        <w:t>, en el año 2022, se llevó a tribuna la situación en México</w:t>
      </w:r>
      <w:r w:rsidR="007157C0" w:rsidRPr="008C1488">
        <w:rPr>
          <w:rFonts w:ascii="Constantia" w:hAnsi="Constantia"/>
          <w:sz w:val="24"/>
          <w:szCs w:val="24"/>
        </w:rPr>
        <w:t xml:space="preserve"> respecto </w:t>
      </w:r>
      <w:r w:rsidR="009063C8" w:rsidRPr="008C1488">
        <w:rPr>
          <w:rFonts w:ascii="Constantia" w:hAnsi="Constantia"/>
          <w:sz w:val="24"/>
          <w:szCs w:val="24"/>
        </w:rPr>
        <w:t>a los menores de edad que están padeciendo el haberse quedado en orfandad, en tales pronunciamientos se habló de poco más de 130 mil niños huérfanos a causa de perder a sus progenitores</w:t>
      </w:r>
      <w:r w:rsidR="00047B89" w:rsidRPr="008C1488">
        <w:rPr>
          <w:rFonts w:ascii="Constantia" w:hAnsi="Constantia"/>
          <w:sz w:val="24"/>
          <w:szCs w:val="24"/>
        </w:rPr>
        <w:t xml:space="preserve"> e incluso, ese número ha tenido un gran aumento cuando se comparan datos de investigaciones no gubernamentales</w:t>
      </w:r>
      <w:r w:rsidR="00047B89" w:rsidRPr="008C1488">
        <w:rPr>
          <w:rStyle w:val="Refdenotaalpie"/>
          <w:rFonts w:ascii="Constantia" w:hAnsi="Constantia"/>
          <w:sz w:val="24"/>
          <w:szCs w:val="24"/>
        </w:rPr>
        <w:footnoteReference w:id="5"/>
      </w:r>
      <w:r w:rsidR="00047B89" w:rsidRPr="008C1488">
        <w:rPr>
          <w:rFonts w:ascii="Constantia" w:hAnsi="Constantia"/>
          <w:sz w:val="24"/>
          <w:szCs w:val="24"/>
        </w:rPr>
        <w:t xml:space="preserve">, en las cuales se identifica que México ocupaba hasta noviembre de ese año el séptimo lugar con más de 200 mil menores de edad de 0 a 17 años que viven en orfandad. </w:t>
      </w:r>
    </w:p>
    <w:p w14:paraId="3571D8D1" w14:textId="6B978B90" w:rsidR="008C1488" w:rsidRDefault="008C1488" w:rsidP="00941742">
      <w:pPr>
        <w:spacing w:after="0" w:line="276" w:lineRule="auto"/>
        <w:ind w:firstLine="709"/>
        <w:jc w:val="both"/>
        <w:rPr>
          <w:rFonts w:ascii="Constantia" w:hAnsi="Constantia"/>
          <w:sz w:val="24"/>
          <w:szCs w:val="24"/>
        </w:rPr>
      </w:pPr>
    </w:p>
    <w:p w14:paraId="0CD03006" w14:textId="03ED713E" w:rsidR="00941742" w:rsidRPr="008C1488" w:rsidRDefault="008C1488" w:rsidP="008C1488">
      <w:pPr>
        <w:spacing w:after="0" w:line="276" w:lineRule="auto"/>
        <w:ind w:firstLine="709"/>
        <w:jc w:val="both"/>
        <w:rPr>
          <w:rFonts w:ascii="Constantia" w:hAnsi="Constantia"/>
          <w:sz w:val="24"/>
          <w:szCs w:val="24"/>
        </w:rPr>
      </w:pPr>
      <w:r>
        <w:rPr>
          <w:rFonts w:ascii="Constantia" w:hAnsi="Constantia"/>
          <w:sz w:val="24"/>
          <w:szCs w:val="24"/>
        </w:rPr>
        <w:t xml:space="preserve">Las problemáticas para un menor de edad que queda en la orfandad siempre traen consecuencias en la salud mental y física. </w:t>
      </w:r>
      <w:r w:rsidR="00941742" w:rsidRPr="008C1488">
        <w:rPr>
          <w:rFonts w:ascii="Constantia" w:hAnsi="Constantia"/>
          <w:sz w:val="24"/>
          <w:szCs w:val="24"/>
        </w:rPr>
        <w:t xml:space="preserve">Adicionalmente, investigaciones periodísticas hablan de que la pandemia, además de la </w:t>
      </w:r>
      <w:r>
        <w:rPr>
          <w:rFonts w:ascii="Constantia" w:hAnsi="Constantia"/>
          <w:sz w:val="24"/>
          <w:szCs w:val="24"/>
        </w:rPr>
        <w:t xml:space="preserve">propia </w:t>
      </w:r>
      <w:r w:rsidR="00941742" w:rsidRPr="008C1488">
        <w:rPr>
          <w:rFonts w:ascii="Constantia" w:hAnsi="Constantia"/>
          <w:sz w:val="24"/>
          <w:szCs w:val="24"/>
        </w:rPr>
        <w:t xml:space="preserve">orfandad, fomentó casos de delitos contra menores de edad e incluso desaparición forzada de estos. </w:t>
      </w:r>
    </w:p>
    <w:p w14:paraId="0DBF2185" w14:textId="77777777" w:rsidR="00C170D8" w:rsidRPr="008C1488" w:rsidRDefault="00C170D8" w:rsidP="00941742">
      <w:pPr>
        <w:spacing w:after="0" w:line="276" w:lineRule="auto"/>
        <w:ind w:firstLine="709"/>
        <w:jc w:val="both"/>
        <w:rPr>
          <w:rFonts w:ascii="Constantia" w:hAnsi="Constantia"/>
          <w:sz w:val="24"/>
          <w:szCs w:val="24"/>
        </w:rPr>
      </w:pPr>
    </w:p>
    <w:p w14:paraId="7CC3F2C0" w14:textId="0444A28B" w:rsidR="00941742" w:rsidRPr="008C1488" w:rsidRDefault="00C170D8" w:rsidP="00941742">
      <w:pPr>
        <w:spacing w:after="0" w:line="276" w:lineRule="auto"/>
        <w:ind w:firstLine="709"/>
        <w:jc w:val="both"/>
        <w:rPr>
          <w:rFonts w:ascii="Constantia" w:hAnsi="Constantia"/>
          <w:sz w:val="24"/>
          <w:szCs w:val="24"/>
        </w:rPr>
      </w:pPr>
      <w:r w:rsidRPr="008C1488">
        <w:rPr>
          <w:rFonts w:ascii="Constantia" w:hAnsi="Constantia"/>
          <w:sz w:val="24"/>
          <w:szCs w:val="24"/>
        </w:rPr>
        <w:t>La tragedia mundial de este virus, a más de 3 años de su aparición, sigue siendo una de las causas más recurrentes en las problemáticas sociales y económicas; pero en el caso que se analiza, son los casos de la muerte de los padres de menores de edad, que los han dejado en la orfandad y a la deriva para su vida futura y que generalmente no cuentan con el apoyo de familiares o de quienes por ley, deberían hacerse cargo de ellos a falta de sus progenitores los que motivan este cambio jurídico en la ley local</w:t>
      </w:r>
      <w:r w:rsidR="00A17B03" w:rsidRPr="008C1488">
        <w:rPr>
          <w:rFonts w:ascii="Constantia" w:hAnsi="Constantia"/>
          <w:sz w:val="24"/>
          <w:szCs w:val="24"/>
        </w:rPr>
        <w:t xml:space="preserve">, con la finalidad de cumplir con las obligaciones estatales para coadyuvar al </w:t>
      </w:r>
      <w:r w:rsidRPr="008C1488">
        <w:rPr>
          <w:rFonts w:ascii="Constantia" w:hAnsi="Constantia"/>
          <w:sz w:val="24"/>
          <w:szCs w:val="24"/>
        </w:rPr>
        <w:t>cumplimiento de los derechos de la niñez</w:t>
      </w:r>
      <w:r w:rsidR="00941742" w:rsidRPr="008C1488">
        <w:rPr>
          <w:rFonts w:ascii="Constantia" w:hAnsi="Constantia"/>
          <w:sz w:val="24"/>
          <w:szCs w:val="24"/>
        </w:rPr>
        <w:t>.</w:t>
      </w:r>
    </w:p>
    <w:p w14:paraId="14804097" w14:textId="77777777" w:rsidR="00941742" w:rsidRPr="008C1488" w:rsidRDefault="00941742" w:rsidP="00941742">
      <w:pPr>
        <w:spacing w:after="0" w:line="276" w:lineRule="auto"/>
        <w:ind w:firstLine="709"/>
        <w:jc w:val="both"/>
        <w:rPr>
          <w:rFonts w:ascii="Constantia" w:hAnsi="Constantia"/>
          <w:sz w:val="24"/>
          <w:szCs w:val="24"/>
        </w:rPr>
      </w:pPr>
    </w:p>
    <w:p w14:paraId="4A9D2AD7" w14:textId="77777777" w:rsidR="005C71D0" w:rsidRPr="008C1488" w:rsidRDefault="00941742" w:rsidP="005C71D0">
      <w:pPr>
        <w:spacing w:after="0" w:line="276" w:lineRule="auto"/>
        <w:ind w:firstLine="709"/>
        <w:jc w:val="both"/>
        <w:rPr>
          <w:rFonts w:ascii="Constantia" w:hAnsi="Constantia"/>
          <w:sz w:val="24"/>
          <w:szCs w:val="24"/>
        </w:rPr>
      </w:pPr>
      <w:r w:rsidRPr="008C1488">
        <w:rPr>
          <w:rFonts w:ascii="Constantia" w:hAnsi="Constantia"/>
          <w:sz w:val="24"/>
          <w:szCs w:val="24"/>
        </w:rPr>
        <w:t xml:space="preserve">Si bien a la fecha la emergencia nacional ha pasado, no menos cierto es que las consecuencias en las presentes y próximas generaciones se verán afectadas por el paso de una pandemia que marcará un antes y un después en México y en el mundo. </w:t>
      </w:r>
    </w:p>
    <w:p w14:paraId="21B4579A" w14:textId="77777777" w:rsidR="005C71D0" w:rsidRPr="008C1488" w:rsidRDefault="005C71D0" w:rsidP="005C71D0">
      <w:pPr>
        <w:spacing w:after="0" w:line="276" w:lineRule="auto"/>
        <w:ind w:firstLine="709"/>
        <w:jc w:val="both"/>
        <w:rPr>
          <w:rFonts w:ascii="Constantia" w:hAnsi="Constantia"/>
          <w:sz w:val="24"/>
          <w:szCs w:val="24"/>
        </w:rPr>
      </w:pPr>
    </w:p>
    <w:p w14:paraId="36ADF77A" w14:textId="5EF53216" w:rsidR="00D547FB" w:rsidRPr="008C1488" w:rsidRDefault="005C71D0" w:rsidP="00D547FB">
      <w:pPr>
        <w:spacing w:after="0" w:line="276" w:lineRule="auto"/>
        <w:ind w:firstLine="709"/>
        <w:jc w:val="both"/>
        <w:rPr>
          <w:rFonts w:ascii="Constantia" w:hAnsi="Constantia"/>
          <w:sz w:val="24"/>
          <w:szCs w:val="24"/>
        </w:rPr>
      </w:pPr>
      <w:r w:rsidRPr="008C1488">
        <w:rPr>
          <w:rFonts w:ascii="Constantia" w:hAnsi="Constantia"/>
          <w:sz w:val="24"/>
          <w:szCs w:val="24"/>
        </w:rPr>
        <w:t xml:space="preserve">Es evidente que todo este cúmulo de hechos que agravian los derechos de las niñas, niños y adolescentes </w:t>
      </w:r>
      <w:r w:rsidR="00D547FB" w:rsidRPr="008C1488">
        <w:rPr>
          <w:rFonts w:ascii="Constantia" w:hAnsi="Constantia"/>
          <w:sz w:val="24"/>
          <w:szCs w:val="24"/>
        </w:rPr>
        <w:t xml:space="preserve">desemboca en diversas vertientes, sin embargo, la iniciativa propone solventar la provisión y la protección económica de esos menores de edad que viven en orfandad en la entidad. </w:t>
      </w:r>
    </w:p>
    <w:p w14:paraId="3A29CD89" w14:textId="77777777" w:rsidR="00D547FB" w:rsidRPr="008C1488" w:rsidRDefault="00D547FB" w:rsidP="00D547FB">
      <w:pPr>
        <w:spacing w:after="0" w:line="276" w:lineRule="auto"/>
        <w:ind w:firstLine="709"/>
        <w:jc w:val="both"/>
        <w:rPr>
          <w:rFonts w:ascii="Constantia" w:hAnsi="Constantia"/>
          <w:sz w:val="24"/>
          <w:szCs w:val="24"/>
        </w:rPr>
      </w:pPr>
    </w:p>
    <w:p w14:paraId="1E0E568E" w14:textId="4AFBD511" w:rsidR="00A63C82" w:rsidRPr="008C1488" w:rsidRDefault="00A63C82" w:rsidP="00D547FB">
      <w:pPr>
        <w:spacing w:after="0" w:line="276" w:lineRule="auto"/>
        <w:ind w:firstLine="709"/>
        <w:jc w:val="both"/>
        <w:rPr>
          <w:rFonts w:ascii="Constantia" w:hAnsi="Constantia"/>
          <w:sz w:val="24"/>
          <w:szCs w:val="24"/>
        </w:rPr>
      </w:pPr>
      <w:r w:rsidRPr="008C1488">
        <w:rPr>
          <w:rFonts w:ascii="Constantia" w:hAnsi="Constantia"/>
          <w:sz w:val="24"/>
          <w:szCs w:val="24"/>
        </w:rPr>
        <w:lastRenderedPageBreak/>
        <w:t>En estos términos, se identifican los cambios en el presente cuadro comparativo que facilitará el estudio y análisis de la presente iniciativa:</w:t>
      </w:r>
    </w:p>
    <w:p w14:paraId="3FF9D9AA" w14:textId="77777777" w:rsidR="00696688" w:rsidRPr="008C1488" w:rsidRDefault="00696688" w:rsidP="004619BB">
      <w:pPr>
        <w:spacing w:line="360" w:lineRule="auto"/>
        <w:ind w:firstLine="709"/>
        <w:jc w:val="both"/>
        <w:rPr>
          <w:rFonts w:ascii="Constantia" w:hAnsi="Constantia"/>
          <w:sz w:val="24"/>
          <w:szCs w:val="24"/>
        </w:rPr>
      </w:pPr>
    </w:p>
    <w:tbl>
      <w:tblPr>
        <w:tblStyle w:val="Tablaconcuadrcula"/>
        <w:tblW w:w="0" w:type="auto"/>
        <w:jc w:val="center"/>
        <w:tblLook w:val="04A0" w:firstRow="1" w:lastRow="0" w:firstColumn="1" w:lastColumn="0" w:noHBand="0" w:noVBand="1"/>
      </w:tblPr>
      <w:tblGrid>
        <w:gridCol w:w="4404"/>
        <w:gridCol w:w="4404"/>
      </w:tblGrid>
      <w:tr w:rsidR="00D66E41" w:rsidRPr="008C1488" w14:paraId="5135ACC8" w14:textId="77777777" w:rsidTr="005B0FD9">
        <w:trPr>
          <w:jc w:val="center"/>
        </w:trPr>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171717" w:themeFill="background2" w:themeFillShade="1A"/>
          </w:tcPr>
          <w:p w14:paraId="5AAF4ED6" w14:textId="77777777" w:rsidR="00D66E41" w:rsidRPr="008C1488" w:rsidRDefault="00D66E41" w:rsidP="00D66E41">
            <w:pPr>
              <w:jc w:val="center"/>
              <w:rPr>
                <w:rFonts w:ascii="Constantia" w:eastAsia="Arial" w:hAnsi="Constantia" w:cs="Arial"/>
                <w:b/>
                <w:sz w:val="20"/>
                <w:szCs w:val="20"/>
              </w:rPr>
            </w:pPr>
            <w:r w:rsidRPr="008C1488">
              <w:rPr>
                <w:rFonts w:ascii="Constantia" w:eastAsia="Arial" w:hAnsi="Constantia" w:cs="Arial"/>
                <w:b/>
                <w:sz w:val="20"/>
                <w:szCs w:val="20"/>
              </w:rPr>
              <w:t>Texto actual</w:t>
            </w:r>
          </w:p>
          <w:p w14:paraId="4BE1BDE9" w14:textId="6EAB9610" w:rsidR="00D66E41" w:rsidRPr="008C1488" w:rsidRDefault="00D547FB" w:rsidP="00D66E41">
            <w:pPr>
              <w:jc w:val="center"/>
              <w:rPr>
                <w:rFonts w:ascii="Constantia" w:hAnsi="Constantia"/>
                <w:b/>
                <w:bCs/>
                <w:sz w:val="20"/>
                <w:szCs w:val="20"/>
              </w:rPr>
            </w:pPr>
            <w:r w:rsidRPr="008C1488">
              <w:rPr>
                <w:rFonts w:ascii="Constantia" w:eastAsia="Arial" w:hAnsi="Constantia" w:cs="Arial"/>
                <w:b/>
                <w:sz w:val="20"/>
                <w:szCs w:val="20"/>
              </w:rPr>
              <w:t>Ley de Derechos de Niñas, Niños y Adolescentes del Estado de Yucatán</w:t>
            </w:r>
          </w:p>
        </w:tc>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171717" w:themeFill="background2" w:themeFillShade="1A"/>
          </w:tcPr>
          <w:p w14:paraId="2A215FD1" w14:textId="77777777" w:rsidR="00F21432" w:rsidRPr="008C1488" w:rsidRDefault="00F21432" w:rsidP="00D66E41">
            <w:pPr>
              <w:jc w:val="center"/>
              <w:rPr>
                <w:rFonts w:ascii="Constantia" w:hAnsi="Constantia"/>
                <w:b/>
                <w:bCs/>
                <w:sz w:val="20"/>
                <w:szCs w:val="20"/>
              </w:rPr>
            </w:pPr>
          </w:p>
          <w:p w14:paraId="2E3F65EB" w14:textId="01C6290C" w:rsidR="00D66E41" w:rsidRPr="008C1488" w:rsidRDefault="00D66E41" w:rsidP="00D66E41">
            <w:pPr>
              <w:jc w:val="center"/>
              <w:rPr>
                <w:rFonts w:ascii="Constantia" w:hAnsi="Constantia"/>
                <w:b/>
                <w:bCs/>
                <w:sz w:val="20"/>
                <w:szCs w:val="20"/>
              </w:rPr>
            </w:pPr>
            <w:r w:rsidRPr="008C1488">
              <w:rPr>
                <w:rFonts w:ascii="Constantia" w:hAnsi="Constantia"/>
                <w:b/>
                <w:bCs/>
                <w:sz w:val="20"/>
                <w:szCs w:val="20"/>
              </w:rPr>
              <w:t>Iniciativa</w:t>
            </w:r>
          </w:p>
        </w:tc>
      </w:tr>
      <w:tr w:rsidR="007D0232" w:rsidRPr="008C1488" w14:paraId="122C33C3" w14:textId="77777777" w:rsidTr="005B0FD9">
        <w:trPr>
          <w:jc w:val="center"/>
        </w:trPr>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tcPr>
          <w:p w14:paraId="39964B7D" w14:textId="77777777" w:rsidR="00C1122E" w:rsidRPr="008C1488" w:rsidRDefault="00C1122E" w:rsidP="00C1122E">
            <w:pPr>
              <w:ind w:right="-3"/>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Artículo 2. Definiciones</w:t>
            </w:r>
          </w:p>
          <w:p w14:paraId="55DADD04" w14:textId="77777777" w:rsidR="00C1122E" w:rsidRPr="008C1488" w:rsidRDefault="00C1122E" w:rsidP="00C1122E">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Para los efectos de esta ley, además de las definiciones previstas en el artículo 4 de la Ley General de los Derechos de Niñas, Niños y Adolescentes, se entenderá por:</w:t>
            </w:r>
          </w:p>
          <w:p w14:paraId="485DBDCA" w14:textId="77777777" w:rsidR="00C1122E" w:rsidRPr="008C1488" w:rsidRDefault="00C1122E" w:rsidP="00C1122E">
            <w:pPr>
              <w:ind w:right="-3"/>
              <w:jc w:val="both"/>
              <w:rPr>
                <w:rFonts w:ascii="Constantia" w:eastAsia="Arial" w:hAnsi="Constantia" w:cs="Arial"/>
                <w:color w:val="000000"/>
                <w:sz w:val="20"/>
                <w:szCs w:val="20"/>
              </w:rPr>
            </w:pPr>
          </w:p>
          <w:p w14:paraId="4F46D855"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I.</w:t>
            </w:r>
            <w:r w:rsidRPr="008C1488">
              <w:rPr>
                <w:rFonts w:ascii="Constantia" w:eastAsia="Arial" w:hAnsi="Constantia" w:cs="Arial"/>
                <w:color w:val="000000"/>
                <w:sz w:val="20"/>
                <w:szCs w:val="20"/>
              </w:rPr>
              <w:t xml:space="preserve"> Acta circunstanciada: el documento mediante el cual la procuraduría de protección certifica haber realizado todas las investigaciones necesarias para conocer el origen de la niña, del niño o adolescente acogido en un centro de asistencia social, sin obtener información; o el hecho de no haber logrado su reintegración al seno familiar, en términos del artículo 30 Bis 1 de la ley general.</w:t>
            </w:r>
          </w:p>
          <w:p w14:paraId="6BE60892" w14:textId="77777777" w:rsidR="00C1122E" w:rsidRPr="008C1488" w:rsidRDefault="00C1122E" w:rsidP="00C1122E">
            <w:pPr>
              <w:ind w:right="-3" w:firstLine="709"/>
              <w:jc w:val="both"/>
              <w:rPr>
                <w:rFonts w:ascii="Constantia" w:eastAsia="Arial" w:hAnsi="Constantia" w:cs="Arial"/>
                <w:color w:val="000000"/>
                <w:sz w:val="20"/>
                <w:szCs w:val="20"/>
              </w:rPr>
            </w:pPr>
          </w:p>
          <w:p w14:paraId="72E3C51E" w14:textId="484371F0"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II.</w:t>
            </w:r>
            <w:r w:rsidRPr="008C1488">
              <w:rPr>
                <w:rFonts w:ascii="Constantia" w:eastAsia="Arial" w:hAnsi="Constantia" w:cs="Arial"/>
                <w:color w:val="000000"/>
                <w:sz w:val="20"/>
                <w:szCs w:val="20"/>
              </w:rPr>
              <w:t xml:space="preserve"> Acciones emergentes de protección: son todas las acciones dirigidas a la protección de derechos vulnerados o restringidos, programas y actividades institucionales, orientadas a reconocer, proteger, garantizar y resguardar los derechos humanos de niñas, niños y adolescentes conforme a su interés superior, dirigidas a la prevención, atención, asistencia, restitución y reparación, con la finalidad de salvaguardar el libre goce y pleno ejercicio de sus derechos.</w:t>
            </w:r>
          </w:p>
          <w:p w14:paraId="5E76D7F5" w14:textId="1047AEB2" w:rsidR="00D1081C" w:rsidRPr="008C1488" w:rsidRDefault="00D1081C" w:rsidP="00C1122E">
            <w:pPr>
              <w:ind w:right="-3" w:firstLine="709"/>
              <w:jc w:val="both"/>
              <w:rPr>
                <w:rFonts w:ascii="Constantia" w:eastAsia="Arial" w:hAnsi="Constantia" w:cs="Arial"/>
                <w:color w:val="000000"/>
                <w:sz w:val="20"/>
                <w:szCs w:val="20"/>
              </w:rPr>
            </w:pPr>
          </w:p>
          <w:p w14:paraId="29058A3A" w14:textId="45A99802" w:rsidR="00D1081C" w:rsidRPr="008C1488" w:rsidRDefault="00D1081C" w:rsidP="00D1081C">
            <w:pPr>
              <w:ind w:right="-3" w:firstLine="709"/>
              <w:jc w:val="center"/>
              <w:rPr>
                <w:rFonts w:ascii="Constantia" w:eastAsia="Arial" w:hAnsi="Constantia" w:cs="Arial"/>
                <w:b/>
                <w:bCs/>
                <w:color w:val="000000"/>
                <w:sz w:val="20"/>
                <w:szCs w:val="20"/>
              </w:rPr>
            </w:pPr>
            <w:r w:rsidRPr="008C1488">
              <w:rPr>
                <w:rFonts w:ascii="Constantia" w:eastAsia="Arial" w:hAnsi="Constantia" w:cs="Arial"/>
                <w:b/>
                <w:bCs/>
                <w:color w:val="000000"/>
                <w:sz w:val="20"/>
                <w:szCs w:val="20"/>
              </w:rPr>
              <w:t>Sin correlativo</w:t>
            </w:r>
          </w:p>
          <w:p w14:paraId="66303E86" w14:textId="63DB7A10" w:rsidR="00D1081C" w:rsidRPr="008C1488" w:rsidRDefault="00D1081C" w:rsidP="00C1122E">
            <w:pPr>
              <w:ind w:right="-3" w:firstLine="709"/>
              <w:jc w:val="both"/>
              <w:rPr>
                <w:rFonts w:ascii="Constantia" w:eastAsia="Arial" w:hAnsi="Constantia" w:cs="Arial"/>
                <w:color w:val="000000"/>
                <w:sz w:val="20"/>
                <w:szCs w:val="20"/>
              </w:rPr>
            </w:pPr>
          </w:p>
          <w:p w14:paraId="75E69A6A" w14:textId="2ABED636" w:rsidR="00D1081C" w:rsidRPr="008C1488" w:rsidRDefault="00D1081C" w:rsidP="00C1122E">
            <w:pPr>
              <w:ind w:right="-3" w:firstLine="709"/>
              <w:jc w:val="both"/>
              <w:rPr>
                <w:rFonts w:ascii="Constantia" w:eastAsia="Arial" w:hAnsi="Constantia" w:cs="Arial"/>
                <w:color w:val="000000"/>
                <w:sz w:val="20"/>
                <w:szCs w:val="20"/>
              </w:rPr>
            </w:pPr>
          </w:p>
          <w:p w14:paraId="762C9946" w14:textId="28011375" w:rsidR="00D1081C" w:rsidRPr="008C1488" w:rsidRDefault="00D1081C" w:rsidP="00C1122E">
            <w:pPr>
              <w:ind w:right="-3" w:firstLine="709"/>
              <w:jc w:val="both"/>
              <w:rPr>
                <w:rFonts w:ascii="Constantia" w:eastAsia="Arial" w:hAnsi="Constantia" w:cs="Arial"/>
                <w:color w:val="000000"/>
                <w:sz w:val="20"/>
                <w:szCs w:val="20"/>
              </w:rPr>
            </w:pPr>
          </w:p>
          <w:p w14:paraId="4C544140" w14:textId="5758149B" w:rsidR="00D1081C" w:rsidRPr="008C1488" w:rsidRDefault="00D1081C" w:rsidP="00C1122E">
            <w:pPr>
              <w:ind w:right="-3" w:firstLine="709"/>
              <w:jc w:val="both"/>
              <w:rPr>
                <w:rFonts w:ascii="Constantia" w:eastAsia="Arial" w:hAnsi="Constantia" w:cs="Arial"/>
                <w:color w:val="000000"/>
                <w:sz w:val="20"/>
                <w:szCs w:val="20"/>
              </w:rPr>
            </w:pPr>
          </w:p>
          <w:p w14:paraId="691B6EC6" w14:textId="5C75946B" w:rsidR="00D1081C" w:rsidRPr="008C1488" w:rsidRDefault="00D1081C" w:rsidP="00C1122E">
            <w:pPr>
              <w:ind w:right="-3" w:firstLine="709"/>
              <w:jc w:val="both"/>
              <w:rPr>
                <w:rFonts w:ascii="Constantia" w:eastAsia="Arial" w:hAnsi="Constantia" w:cs="Arial"/>
                <w:color w:val="000000"/>
                <w:sz w:val="20"/>
                <w:szCs w:val="20"/>
              </w:rPr>
            </w:pPr>
          </w:p>
          <w:p w14:paraId="25CBBBB1" w14:textId="77777777" w:rsidR="00D1081C" w:rsidRPr="008C1488" w:rsidRDefault="00D1081C" w:rsidP="00C1122E">
            <w:pPr>
              <w:ind w:right="-3" w:firstLine="709"/>
              <w:jc w:val="both"/>
              <w:rPr>
                <w:rFonts w:ascii="Constantia" w:eastAsia="Arial" w:hAnsi="Constantia" w:cs="Arial"/>
                <w:color w:val="000000"/>
                <w:sz w:val="20"/>
                <w:szCs w:val="20"/>
              </w:rPr>
            </w:pPr>
          </w:p>
          <w:p w14:paraId="270E084F" w14:textId="3652EB50" w:rsidR="00C1122E" w:rsidRPr="008C1488" w:rsidRDefault="00C1122E" w:rsidP="00C1122E">
            <w:pPr>
              <w:ind w:right="-3" w:firstLine="709"/>
              <w:jc w:val="both"/>
              <w:rPr>
                <w:rFonts w:ascii="Constantia" w:eastAsia="Arial" w:hAnsi="Constantia" w:cs="Arial"/>
                <w:color w:val="000000"/>
                <w:sz w:val="20"/>
                <w:szCs w:val="20"/>
              </w:rPr>
            </w:pPr>
          </w:p>
          <w:p w14:paraId="261A2784" w14:textId="3777311F" w:rsidR="00C1122E" w:rsidRPr="008C1488" w:rsidRDefault="00C1122E" w:rsidP="00C1122E">
            <w:pPr>
              <w:ind w:right="-3" w:firstLine="709"/>
              <w:jc w:val="both"/>
              <w:rPr>
                <w:rFonts w:ascii="Constantia" w:eastAsia="Arial" w:hAnsi="Constantia" w:cs="Arial"/>
                <w:color w:val="000000"/>
                <w:sz w:val="20"/>
                <w:szCs w:val="20"/>
              </w:rPr>
            </w:pPr>
          </w:p>
          <w:p w14:paraId="72A43984" w14:textId="2E5D1591" w:rsidR="00C1122E" w:rsidRPr="008C1488" w:rsidRDefault="00C1122E" w:rsidP="00C1122E">
            <w:pPr>
              <w:ind w:right="-3" w:firstLine="709"/>
              <w:jc w:val="both"/>
              <w:rPr>
                <w:rFonts w:ascii="Constantia" w:eastAsia="Arial" w:hAnsi="Constantia" w:cs="Arial"/>
                <w:color w:val="000000"/>
                <w:sz w:val="20"/>
                <w:szCs w:val="20"/>
              </w:rPr>
            </w:pPr>
          </w:p>
          <w:p w14:paraId="44111632" w14:textId="77777777" w:rsidR="00C1122E" w:rsidRPr="008C1488" w:rsidRDefault="00C1122E" w:rsidP="00C1122E">
            <w:pPr>
              <w:ind w:right="-3" w:firstLine="709"/>
              <w:jc w:val="both"/>
              <w:rPr>
                <w:rFonts w:ascii="Constantia" w:eastAsia="Arial" w:hAnsi="Constantia" w:cs="Arial"/>
                <w:color w:val="000000"/>
                <w:sz w:val="20"/>
                <w:szCs w:val="20"/>
              </w:rPr>
            </w:pPr>
          </w:p>
          <w:p w14:paraId="2728BA71" w14:textId="77777777" w:rsidR="00C1122E" w:rsidRPr="008C1488" w:rsidRDefault="00C1122E" w:rsidP="00C1122E">
            <w:pPr>
              <w:ind w:right="-3" w:firstLine="709"/>
              <w:jc w:val="both"/>
              <w:rPr>
                <w:rFonts w:ascii="Constantia" w:eastAsia="Arial" w:hAnsi="Constantia" w:cs="Arial"/>
                <w:color w:val="000000"/>
                <w:sz w:val="20"/>
                <w:szCs w:val="20"/>
              </w:rPr>
            </w:pPr>
          </w:p>
          <w:p w14:paraId="66328934" w14:textId="77777777" w:rsidR="00C1122E" w:rsidRPr="008C1488" w:rsidRDefault="00C1122E" w:rsidP="00C1122E">
            <w:pPr>
              <w:ind w:right="-3" w:firstLine="709"/>
              <w:jc w:val="both"/>
              <w:rPr>
                <w:rFonts w:ascii="Constantia" w:eastAsia="Arial" w:hAnsi="Constantia" w:cs="Arial"/>
                <w:color w:val="000000"/>
                <w:sz w:val="20"/>
                <w:szCs w:val="20"/>
              </w:rPr>
            </w:pPr>
          </w:p>
          <w:p w14:paraId="606194A4"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lastRenderedPageBreak/>
              <w:t>III.</w:t>
            </w:r>
            <w:r w:rsidRPr="008C1488">
              <w:rPr>
                <w:rFonts w:ascii="Constantia" w:eastAsia="Arial" w:hAnsi="Constantia" w:cs="Arial"/>
                <w:color w:val="000000"/>
                <w:sz w:val="20"/>
                <w:szCs w:val="20"/>
              </w:rPr>
              <w:t xml:space="preserve"> Adolescente: la persona en un rango de edad entre doce y menos de dieciocho años.</w:t>
            </w:r>
          </w:p>
          <w:p w14:paraId="1A903E88" w14:textId="53601B40" w:rsidR="00C1122E" w:rsidRDefault="00C1122E" w:rsidP="00C1122E">
            <w:pPr>
              <w:ind w:right="-3" w:firstLine="709"/>
              <w:jc w:val="both"/>
              <w:rPr>
                <w:rFonts w:ascii="Constantia" w:eastAsia="Arial" w:hAnsi="Constantia" w:cs="Arial"/>
                <w:color w:val="000000"/>
                <w:sz w:val="20"/>
                <w:szCs w:val="20"/>
              </w:rPr>
            </w:pPr>
          </w:p>
          <w:p w14:paraId="2902354D" w14:textId="77777777" w:rsidR="003D00B2" w:rsidRPr="008C1488" w:rsidRDefault="003D00B2" w:rsidP="00C1122E">
            <w:pPr>
              <w:ind w:right="-3" w:firstLine="709"/>
              <w:jc w:val="both"/>
              <w:rPr>
                <w:rFonts w:ascii="Constantia" w:eastAsia="Arial" w:hAnsi="Constantia" w:cs="Arial"/>
                <w:color w:val="000000"/>
                <w:sz w:val="20"/>
                <w:szCs w:val="20"/>
              </w:rPr>
            </w:pPr>
          </w:p>
          <w:p w14:paraId="2ABBB0EA"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IV.</w:t>
            </w:r>
            <w:r w:rsidRPr="008C1488">
              <w:rPr>
                <w:rFonts w:ascii="Constantia" w:eastAsia="Arial" w:hAnsi="Constantia" w:cs="Arial"/>
                <w:color w:val="000000"/>
                <w:sz w:val="20"/>
                <w:szCs w:val="20"/>
              </w:rPr>
              <w:t xml:space="preserve"> Adopción: el acto jurídico mediante el cual los cónyuges, concubinos o una persona mayor de edad asumen, respecto de uno o más niñas, niños o adolescentes, los derechos y obligaciones inherentes del parentesco por consanguinidad.</w:t>
            </w:r>
          </w:p>
          <w:p w14:paraId="7D7EBBC0" w14:textId="54C3A21D" w:rsidR="00C1122E" w:rsidRDefault="00C1122E" w:rsidP="00C1122E">
            <w:pPr>
              <w:ind w:right="-3" w:firstLine="709"/>
              <w:jc w:val="both"/>
              <w:rPr>
                <w:rFonts w:ascii="Constantia" w:eastAsia="Arial" w:hAnsi="Constantia" w:cs="Arial"/>
                <w:color w:val="000000"/>
                <w:sz w:val="20"/>
                <w:szCs w:val="20"/>
              </w:rPr>
            </w:pPr>
          </w:p>
          <w:p w14:paraId="702F15E3" w14:textId="77777777" w:rsidR="003D00B2" w:rsidRPr="008C1488" w:rsidRDefault="003D00B2" w:rsidP="00C1122E">
            <w:pPr>
              <w:ind w:right="-3" w:firstLine="709"/>
              <w:jc w:val="both"/>
              <w:rPr>
                <w:rFonts w:ascii="Constantia" w:eastAsia="Arial" w:hAnsi="Constantia" w:cs="Arial"/>
                <w:color w:val="000000"/>
                <w:sz w:val="20"/>
                <w:szCs w:val="20"/>
              </w:rPr>
            </w:pPr>
          </w:p>
          <w:p w14:paraId="01F59E2E"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V.</w:t>
            </w:r>
            <w:r w:rsidRPr="008C1488">
              <w:rPr>
                <w:rFonts w:ascii="Constantia" w:eastAsia="Arial" w:hAnsi="Constantia" w:cs="Arial"/>
                <w:color w:val="000000"/>
                <w:sz w:val="20"/>
                <w:szCs w:val="20"/>
              </w:rPr>
              <w:t xml:space="preserve"> Castigo corporal o físico: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aunque sea leve.</w:t>
            </w:r>
          </w:p>
          <w:p w14:paraId="46C1EDB4" w14:textId="5967A01F" w:rsidR="00C1122E" w:rsidRDefault="00C1122E" w:rsidP="00C1122E">
            <w:pPr>
              <w:ind w:right="-3" w:firstLine="709"/>
              <w:jc w:val="both"/>
              <w:rPr>
                <w:rFonts w:ascii="Constantia" w:eastAsia="Arial" w:hAnsi="Constantia" w:cs="Arial"/>
                <w:color w:val="000000"/>
                <w:sz w:val="20"/>
                <w:szCs w:val="20"/>
              </w:rPr>
            </w:pPr>
          </w:p>
          <w:p w14:paraId="7776AC6F" w14:textId="2A6CAEC8" w:rsidR="003D00B2" w:rsidRDefault="003D00B2" w:rsidP="00C1122E">
            <w:pPr>
              <w:ind w:right="-3" w:firstLine="709"/>
              <w:jc w:val="both"/>
              <w:rPr>
                <w:rFonts w:ascii="Constantia" w:eastAsia="Arial" w:hAnsi="Constantia" w:cs="Arial"/>
                <w:color w:val="000000"/>
                <w:sz w:val="20"/>
                <w:szCs w:val="20"/>
              </w:rPr>
            </w:pPr>
          </w:p>
          <w:p w14:paraId="18C8E591"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VI.</w:t>
            </w:r>
            <w:r w:rsidRPr="008C1488">
              <w:rPr>
                <w:rFonts w:ascii="Constantia" w:eastAsia="Arial" w:hAnsi="Constantia" w:cs="Arial"/>
                <w:color w:val="000000"/>
                <w:sz w:val="20"/>
                <w:szCs w:val="20"/>
              </w:rPr>
              <w:t xml:space="preserve"> Castigo humillante: cualquier trato ofensivo, denigrante, desvalorizador, estigmatizante, ridiculizador y de menosprecio, y cualquier acto que tenga como objetivo provocar dolor, amenaza, molestia o humillación cometido en contra de niñas, niños y adolescentes.</w:t>
            </w:r>
          </w:p>
          <w:p w14:paraId="6E1BA79E" w14:textId="77777777" w:rsidR="00C1122E" w:rsidRPr="008C1488" w:rsidRDefault="00C1122E" w:rsidP="00C1122E">
            <w:pPr>
              <w:ind w:right="-3" w:firstLine="709"/>
              <w:jc w:val="both"/>
              <w:rPr>
                <w:rFonts w:ascii="Constantia" w:eastAsia="Arial" w:hAnsi="Constantia" w:cs="Arial"/>
                <w:color w:val="000000"/>
                <w:sz w:val="20"/>
                <w:szCs w:val="20"/>
              </w:rPr>
            </w:pPr>
          </w:p>
          <w:p w14:paraId="35FA3E3A"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VII.</w:t>
            </w:r>
            <w:r w:rsidRPr="008C1488">
              <w:rPr>
                <w:rFonts w:ascii="Constantia" w:eastAsia="Arial" w:hAnsi="Constantia" w:cs="Arial"/>
                <w:color w:val="000000"/>
                <w:sz w:val="20"/>
                <w:szCs w:val="20"/>
              </w:rPr>
              <w:t xml:space="preserve"> Centro de asistencia social: el establecimiento, lugar o espacio ubicado en el estado de Yucatán, de cuidado alternativo o acogimiento residencial para niñas, niños y adolescentes sin cuidado parental o familiar que brindan instituciones públicas, privadas y asociaciones.</w:t>
            </w:r>
          </w:p>
          <w:p w14:paraId="5C320B37" w14:textId="77777777" w:rsidR="00C1122E" w:rsidRPr="008C1488" w:rsidRDefault="00C1122E" w:rsidP="00C1122E">
            <w:pPr>
              <w:ind w:right="-3" w:firstLine="709"/>
              <w:jc w:val="both"/>
              <w:rPr>
                <w:rFonts w:ascii="Constantia" w:eastAsia="Arial" w:hAnsi="Constantia" w:cs="Arial"/>
                <w:color w:val="000000"/>
                <w:sz w:val="20"/>
                <w:szCs w:val="20"/>
              </w:rPr>
            </w:pPr>
          </w:p>
          <w:p w14:paraId="06E51626"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VIII.</w:t>
            </w:r>
            <w:r w:rsidRPr="008C1488">
              <w:rPr>
                <w:rFonts w:ascii="Constantia" w:eastAsia="Arial" w:hAnsi="Constantia" w:cs="Arial"/>
                <w:color w:val="000000"/>
                <w:sz w:val="20"/>
                <w:szCs w:val="20"/>
              </w:rPr>
              <w:t xml:space="preserve"> Certificado de idoneidad: el documento expedido por la procuraduría de protección a través del cual se determina que los solicitantes de adopción son aptos, en virtud de que cumplen las condiciones jurídicas, psicológicas, económicas y sociológicas necesarias y adecuadas para llevar a cabo una adopción.</w:t>
            </w:r>
          </w:p>
          <w:p w14:paraId="1D8F6921" w14:textId="77777777" w:rsidR="00C1122E" w:rsidRPr="008C1488" w:rsidRDefault="00C1122E" w:rsidP="00C1122E">
            <w:pPr>
              <w:ind w:right="-3" w:firstLine="709"/>
              <w:jc w:val="both"/>
              <w:rPr>
                <w:rFonts w:ascii="Constantia" w:eastAsia="Arial" w:hAnsi="Constantia" w:cs="Arial"/>
                <w:color w:val="000000"/>
                <w:sz w:val="20"/>
                <w:szCs w:val="20"/>
              </w:rPr>
            </w:pPr>
          </w:p>
          <w:p w14:paraId="21C0C8BE"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lastRenderedPageBreak/>
              <w:t>IX.</w:t>
            </w:r>
            <w:r w:rsidRPr="008C1488">
              <w:rPr>
                <w:rFonts w:ascii="Constantia" w:eastAsia="Arial" w:hAnsi="Constantia" w:cs="Arial"/>
                <w:color w:val="000000"/>
                <w:sz w:val="20"/>
                <w:szCs w:val="20"/>
              </w:rPr>
              <w:t xml:space="preserve"> Discapacidad: una o más deficiencias de carácter físico, mental, intelectual o sensorial, que presentan niñas, niños o adolescentes, ya sea por razón congénita o adquirida, permanente o temporal y que al interactuar con las barreras que le impone el entorno social, pueda impedir su inclusión plena y efectiva, en igualdad de condiciones con los demás.</w:t>
            </w:r>
          </w:p>
          <w:p w14:paraId="7BE1EBE0" w14:textId="1EC22319" w:rsidR="00C1122E" w:rsidRDefault="00C1122E" w:rsidP="00C1122E">
            <w:pPr>
              <w:ind w:right="-3" w:firstLine="709"/>
              <w:jc w:val="both"/>
              <w:rPr>
                <w:rFonts w:ascii="Constantia" w:eastAsia="Arial" w:hAnsi="Constantia" w:cs="Arial"/>
                <w:color w:val="000000"/>
                <w:sz w:val="20"/>
                <w:szCs w:val="20"/>
              </w:rPr>
            </w:pPr>
          </w:p>
          <w:p w14:paraId="18C94AD4" w14:textId="77777777" w:rsidR="003D00B2" w:rsidRPr="008C1488" w:rsidRDefault="003D00B2" w:rsidP="00C1122E">
            <w:pPr>
              <w:ind w:right="-3" w:firstLine="709"/>
              <w:jc w:val="both"/>
              <w:rPr>
                <w:rFonts w:ascii="Constantia" w:eastAsia="Arial" w:hAnsi="Constantia" w:cs="Arial"/>
                <w:color w:val="000000"/>
                <w:sz w:val="20"/>
                <w:szCs w:val="20"/>
              </w:rPr>
            </w:pPr>
          </w:p>
          <w:p w14:paraId="2522DBD3"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w:t>
            </w:r>
            <w:r w:rsidRPr="008C1488">
              <w:rPr>
                <w:rFonts w:ascii="Constantia" w:eastAsia="Arial" w:hAnsi="Constantia" w:cs="Arial"/>
                <w:color w:val="000000"/>
                <w:sz w:val="20"/>
                <w:szCs w:val="20"/>
              </w:rPr>
              <w:t xml:space="preserve"> Familia de acogida: aquella que cuente con la certificación de la procuraduría de protección y que brinde cuidado, protección, crianza positiva y la promoción del bienestar social de niñas, niños y adolescentes por un tiempo limitado, sin fines de adopción, hasta que se pueda asegurar una opción permanente con la familia de origen, extensa o adoptiva.</w:t>
            </w:r>
          </w:p>
          <w:p w14:paraId="4557F369" w14:textId="7D486B32" w:rsidR="00C1122E" w:rsidRDefault="00C1122E" w:rsidP="00C1122E">
            <w:pPr>
              <w:ind w:right="-3" w:firstLine="709"/>
              <w:jc w:val="both"/>
              <w:rPr>
                <w:rFonts w:ascii="Constantia" w:eastAsia="Arial" w:hAnsi="Constantia" w:cs="Arial"/>
                <w:color w:val="000000"/>
                <w:sz w:val="20"/>
                <w:szCs w:val="20"/>
              </w:rPr>
            </w:pPr>
          </w:p>
          <w:p w14:paraId="5E45689B" w14:textId="77777777" w:rsidR="003D00B2" w:rsidRPr="008C1488" w:rsidRDefault="003D00B2" w:rsidP="00C1122E">
            <w:pPr>
              <w:ind w:right="-3" w:firstLine="709"/>
              <w:jc w:val="both"/>
              <w:rPr>
                <w:rFonts w:ascii="Constantia" w:eastAsia="Arial" w:hAnsi="Constantia" w:cs="Arial"/>
                <w:color w:val="000000"/>
                <w:sz w:val="20"/>
                <w:szCs w:val="20"/>
              </w:rPr>
            </w:pPr>
          </w:p>
          <w:p w14:paraId="5A21E11A"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XI.</w:t>
            </w:r>
            <w:r w:rsidRPr="008C1488">
              <w:rPr>
                <w:rFonts w:ascii="Constantia" w:eastAsia="Arial" w:hAnsi="Constantia" w:cs="Arial"/>
                <w:color w:val="000000"/>
                <w:sz w:val="20"/>
                <w:szCs w:val="20"/>
              </w:rPr>
              <w:t xml:space="preserve"> Familia de acogimiento pre-adoptivo: aquella distinta de la familia de origen y de la extensa que acoge provisionalmente en su seno niñas, niños y adolescentes con fines de adopción, y que asume todas las obligaciones en cuanto a su cuidado y protección, de conformidad con el principio de interés superior de la niñez. El acogimiento preadoptivo es una fase del procedimiento administrativo de adopción, bajo la supervisión de la procuraduría de protección.</w:t>
            </w:r>
          </w:p>
          <w:p w14:paraId="60C59A1B" w14:textId="27CADD80" w:rsidR="00C1122E" w:rsidRDefault="00C1122E" w:rsidP="00C1122E">
            <w:pPr>
              <w:ind w:right="-3" w:firstLine="709"/>
              <w:jc w:val="both"/>
              <w:rPr>
                <w:rFonts w:ascii="Constantia" w:eastAsia="Arial" w:hAnsi="Constantia" w:cs="Arial"/>
                <w:color w:val="000000"/>
                <w:sz w:val="20"/>
                <w:szCs w:val="20"/>
              </w:rPr>
            </w:pPr>
          </w:p>
          <w:p w14:paraId="2CA02D26" w14:textId="77777777" w:rsidR="003D00B2" w:rsidRPr="008C1488" w:rsidRDefault="003D00B2" w:rsidP="00C1122E">
            <w:pPr>
              <w:ind w:right="-3" w:firstLine="709"/>
              <w:jc w:val="both"/>
              <w:rPr>
                <w:rFonts w:ascii="Constantia" w:eastAsia="Arial" w:hAnsi="Constantia" w:cs="Arial"/>
                <w:color w:val="000000"/>
                <w:sz w:val="20"/>
                <w:szCs w:val="20"/>
              </w:rPr>
            </w:pPr>
          </w:p>
          <w:p w14:paraId="17B5DAB9"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XII.</w:t>
            </w:r>
            <w:r w:rsidRPr="008C1488">
              <w:rPr>
                <w:rFonts w:ascii="Constantia" w:eastAsia="Arial" w:hAnsi="Constantia" w:cs="Arial"/>
                <w:color w:val="000000"/>
                <w:sz w:val="20"/>
                <w:szCs w:val="20"/>
              </w:rPr>
              <w:t xml:space="preserve"> Fiscalía: la Fiscalía General del Estado de Yucatán.</w:t>
            </w:r>
          </w:p>
          <w:p w14:paraId="3694A7AD" w14:textId="77777777" w:rsidR="00C1122E" w:rsidRPr="008C1488" w:rsidRDefault="00C1122E" w:rsidP="00C1122E">
            <w:pPr>
              <w:ind w:right="-3" w:firstLine="709"/>
              <w:jc w:val="both"/>
              <w:rPr>
                <w:rFonts w:ascii="Constantia" w:eastAsia="Arial" w:hAnsi="Constantia" w:cs="Arial"/>
                <w:color w:val="000000"/>
                <w:sz w:val="20"/>
                <w:szCs w:val="20"/>
              </w:rPr>
            </w:pPr>
          </w:p>
          <w:p w14:paraId="7FF161B9"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XIII.</w:t>
            </w:r>
            <w:r w:rsidRPr="008C1488">
              <w:rPr>
                <w:rFonts w:ascii="Constantia" w:eastAsia="Arial" w:hAnsi="Constantia" w:cs="Arial"/>
                <w:color w:val="000000"/>
                <w:sz w:val="20"/>
                <w:szCs w:val="20"/>
              </w:rPr>
              <w:t xml:space="preserve"> Ley general: la Ley General de los Derechos de Niñas, Niños y Adolescentes.</w:t>
            </w:r>
          </w:p>
          <w:p w14:paraId="6A3EFA27" w14:textId="77777777" w:rsidR="00C1122E" w:rsidRPr="008C1488" w:rsidRDefault="00C1122E" w:rsidP="00C1122E">
            <w:pPr>
              <w:ind w:right="-3" w:firstLine="709"/>
              <w:jc w:val="both"/>
              <w:rPr>
                <w:rFonts w:ascii="Constantia" w:eastAsia="Arial" w:hAnsi="Constantia" w:cs="Arial"/>
                <w:color w:val="000000"/>
                <w:sz w:val="20"/>
                <w:szCs w:val="20"/>
              </w:rPr>
            </w:pPr>
          </w:p>
          <w:p w14:paraId="0D0FA56E" w14:textId="77777777" w:rsidR="00C1122E" w:rsidRPr="008C1488" w:rsidRDefault="00C1122E" w:rsidP="00C1122E">
            <w:pPr>
              <w:ind w:right="-3" w:firstLine="709"/>
              <w:jc w:val="both"/>
              <w:rPr>
                <w:rFonts w:ascii="Constantia" w:eastAsia="Arial" w:hAnsi="Constantia" w:cs="Arial"/>
                <w:color w:val="000000"/>
                <w:sz w:val="20"/>
                <w:szCs w:val="20"/>
              </w:rPr>
            </w:pPr>
          </w:p>
          <w:p w14:paraId="2C4A18B8"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XIV.</w:t>
            </w:r>
            <w:r w:rsidRPr="008C1488">
              <w:rPr>
                <w:rFonts w:ascii="Constantia" w:eastAsia="Arial" w:hAnsi="Constantia" w:cs="Arial"/>
                <w:color w:val="000000"/>
                <w:sz w:val="20"/>
                <w:szCs w:val="20"/>
              </w:rPr>
              <w:t xml:space="preserve"> Niña o niño: la persona menor de doce años.</w:t>
            </w:r>
          </w:p>
          <w:p w14:paraId="31A327AE" w14:textId="77777777" w:rsidR="00C1122E" w:rsidRPr="008C1488" w:rsidRDefault="00C1122E" w:rsidP="00C1122E">
            <w:pPr>
              <w:ind w:right="-3" w:firstLine="709"/>
              <w:jc w:val="both"/>
              <w:rPr>
                <w:rFonts w:ascii="Constantia" w:eastAsia="Arial" w:hAnsi="Constantia" w:cs="Arial"/>
                <w:color w:val="000000"/>
                <w:sz w:val="20"/>
                <w:szCs w:val="20"/>
              </w:rPr>
            </w:pPr>
          </w:p>
          <w:p w14:paraId="5B361A12"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XV.</w:t>
            </w:r>
            <w:r w:rsidRPr="008C1488">
              <w:rPr>
                <w:rFonts w:ascii="Constantia" w:eastAsia="Arial" w:hAnsi="Constantia" w:cs="Arial"/>
                <w:color w:val="000000"/>
                <w:sz w:val="20"/>
                <w:szCs w:val="20"/>
              </w:rPr>
              <w:t xml:space="preserve"> Procuraduría de protección: la Procuraduría de Protección de Niñas, Niños y Adolescentes del Estado de Yucatán.</w:t>
            </w:r>
          </w:p>
          <w:p w14:paraId="459318E7" w14:textId="77777777" w:rsidR="00C1122E" w:rsidRPr="008C1488" w:rsidRDefault="00C1122E" w:rsidP="00C1122E">
            <w:pPr>
              <w:ind w:right="-3" w:firstLine="709"/>
              <w:jc w:val="both"/>
              <w:rPr>
                <w:rFonts w:ascii="Constantia" w:eastAsia="Arial" w:hAnsi="Constantia" w:cs="Arial"/>
                <w:color w:val="000000"/>
                <w:sz w:val="20"/>
                <w:szCs w:val="20"/>
              </w:rPr>
            </w:pPr>
          </w:p>
          <w:p w14:paraId="372F3321"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XVI.</w:t>
            </w:r>
            <w:r w:rsidRPr="008C1488">
              <w:rPr>
                <w:rFonts w:ascii="Constantia" w:eastAsia="Arial" w:hAnsi="Constantia" w:cs="Arial"/>
                <w:color w:val="000000"/>
                <w:sz w:val="20"/>
                <w:szCs w:val="20"/>
              </w:rPr>
              <w:t xml:space="preserve"> Programa especial: el Programa Especial de Protección de Niñas, Niños y Adolescentes del Estado de Yucatán.</w:t>
            </w:r>
          </w:p>
          <w:p w14:paraId="28C95155" w14:textId="77777777" w:rsidR="00C1122E" w:rsidRPr="008C1488" w:rsidRDefault="00C1122E" w:rsidP="00C1122E">
            <w:pPr>
              <w:ind w:right="-3" w:firstLine="709"/>
              <w:jc w:val="both"/>
              <w:rPr>
                <w:rFonts w:ascii="Constantia" w:eastAsia="Arial" w:hAnsi="Constantia" w:cs="Arial"/>
                <w:color w:val="000000"/>
                <w:sz w:val="20"/>
                <w:szCs w:val="20"/>
              </w:rPr>
            </w:pPr>
          </w:p>
          <w:p w14:paraId="4E41E346"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XVII.</w:t>
            </w:r>
            <w:r w:rsidRPr="008C1488">
              <w:rPr>
                <w:rFonts w:ascii="Constantia" w:eastAsia="Arial" w:hAnsi="Constantia" w:cs="Arial"/>
                <w:color w:val="000000"/>
                <w:sz w:val="20"/>
                <w:szCs w:val="20"/>
              </w:rPr>
              <w:t xml:space="preserve"> Secretaría ejecutiva: la Secretaría Ejecutiva del Sistema de Protección Integral de Niñas, Niños y Adolescentes del Estado de Yucatán.</w:t>
            </w:r>
          </w:p>
          <w:p w14:paraId="50B8D383" w14:textId="77777777" w:rsidR="00C1122E" w:rsidRPr="008C1488" w:rsidRDefault="00C1122E" w:rsidP="00C1122E">
            <w:pPr>
              <w:ind w:right="-3" w:firstLine="709"/>
              <w:jc w:val="both"/>
              <w:rPr>
                <w:rFonts w:ascii="Constantia" w:eastAsia="Arial" w:hAnsi="Constantia" w:cs="Arial"/>
                <w:color w:val="000000"/>
                <w:sz w:val="20"/>
                <w:szCs w:val="20"/>
              </w:rPr>
            </w:pPr>
          </w:p>
          <w:p w14:paraId="5D9735AF"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XVIII.</w:t>
            </w:r>
            <w:r w:rsidRPr="008C1488">
              <w:rPr>
                <w:rFonts w:ascii="Constantia" w:eastAsia="Arial" w:hAnsi="Constantia" w:cs="Arial"/>
                <w:color w:val="000000"/>
                <w:sz w:val="20"/>
                <w:szCs w:val="20"/>
              </w:rPr>
              <w:t xml:space="preserve"> Sistema local de protección: el Sistema de Protección Integral de Niñas, Niños y Adolescentes del Estado de Yucatán.</w:t>
            </w:r>
          </w:p>
          <w:p w14:paraId="0CF36666" w14:textId="77777777" w:rsidR="00C1122E" w:rsidRPr="008C1488" w:rsidRDefault="00C1122E" w:rsidP="00C1122E">
            <w:pPr>
              <w:ind w:right="-3" w:firstLine="709"/>
              <w:jc w:val="both"/>
              <w:rPr>
                <w:rFonts w:ascii="Constantia" w:eastAsia="Arial" w:hAnsi="Constantia" w:cs="Arial"/>
                <w:color w:val="000000"/>
                <w:sz w:val="20"/>
                <w:szCs w:val="20"/>
              </w:rPr>
            </w:pPr>
          </w:p>
          <w:p w14:paraId="70AC1924" w14:textId="77777777" w:rsidR="00C1122E" w:rsidRPr="008C1488" w:rsidRDefault="00C1122E" w:rsidP="00C1122E">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XIX.</w:t>
            </w:r>
            <w:r w:rsidRPr="008C1488">
              <w:rPr>
                <w:rFonts w:ascii="Constantia" w:eastAsia="Arial" w:hAnsi="Constantia" w:cs="Arial"/>
                <w:color w:val="000000"/>
                <w:sz w:val="20"/>
                <w:szCs w:val="20"/>
              </w:rPr>
              <w:t xml:space="preserve"> Sistema municipal de protección: el Sistema de Protección Integral de Niñas, Niños y Adolescentes de cada municipio del estado de Yucatán.</w:t>
            </w:r>
          </w:p>
          <w:p w14:paraId="154D5BDD" w14:textId="77777777" w:rsidR="00C1122E" w:rsidRPr="008C1488" w:rsidRDefault="00C1122E" w:rsidP="00C1122E">
            <w:pPr>
              <w:ind w:right="-3"/>
              <w:jc w:val="both"/>
              <w:rPr>
                <w:rFonts w:ascii="Constantia" w:eastAsia="Arial" w:hAnsi="Constantia" w:cs="Arial"/>
                <w:color w:val="000000"/>
                <w:sz w:val="20"/>
                <w:szCs w:val="20"/>
              </w:rPr>
            </w:pPr>
          </w:p>
          <w:p w14:paraId="53C9E269" w14:textId="77777777" w:rsidR="00C1122E" w:rsidRPr="008C1488" w:rsidRDefault="00C1122E" w:rsidP="00C1122E">
            <w:pPr>
              <w:ind w:right="-3"/>
              <w:jc w:val="both"/>
              <w:rPr>
                <w:rFonts w:ascii="Constantia" w:eastAsia="Arial" w:hAnsi="Constantia" w:cs="Arial"/>
                <w:color w:val="000000"/>
                <w:sz w:val="20"/>
                <w:szCs w:val="20"/>
              </w:rPr>
            </w:pPr>
          </w:p>
          <w:p w14:paraId="6E5696D3" w14:textId="14002826" w:rsidR="00696688" w:rsidRPr="008C1488" w:rsidRDefault="00696688" w:rsidP="007D0232">
            <w:pPr>
              <w:jc w:val="both"/>
              <w:rPr>
                <w:rFonts w:ascii="Constantia" w:hAnsi="Constantia"/>
                <w:sz w:val="20"/>
                <w:szCs w:val="20"/>
              </w:rPr>
            </w:pP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12BED2A" w14:textId="533245F8" w:rsidR="00C1122E" w:rsidRPr="008C1488" w:rsidRDefault="00C1122E" w:rsidP="00EC2FB1">
            <w:pPr>
              <w:ind w:right="-3"/>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lastRenderedPageBreak/>
              <w:t xml:space="preserve">Artículo 2. </w:t>
            </w:r>
            <w:r w:rsidR="00EC2FB1" w:rsidRPr="008C1488">
              <w:rPr>
                <w:rFonts w:ascii="Constantia" w:eastAsia="Arial" w:hAnsi="Constantia" w:cs="Arial"/>
                <w:b/>
                <w:color w:val="000000"/>
                <w:sz w:val="20"/>
                <w:szCs w:val="20"/>
              </w:rPr>
              <w:t>…</w:t>
            </w:r>
          </w:p>
          <w:p w14:paraId="4AB31E39" w14:textId="549B5675" w:rsidR="00EC2FB1" w:rsidRPr="008C1488" w:rsidRDefault="00EC2FB1" w:rsidP="00EC2FB1">
            <w:pPr>
              <w:ind w:right="-3"/>
              <w:jc w:val="both"/>
              <w:rPr>
                <w:rFonts w:ascii="Constantia" w:eastAsia="Arial" w:hAnsi="Constantia" w:cs="Arial"/>
                <w:b/>
                <w:color w:val="000000"/>
                <w:sz w:val="20"/>
                <w:szCs w:val="20"/>
              </w:rPr>
            </w:pPr>
          </w:p>
          <w:p w14:paraId="6650B9F7" w14:textId="41FB3569" w:rsidR="00EC2FB1" w:rsidRPr="008C1488" w:rsidRDefault="00EC2FB1" w:rsidP="00EC2FB1">
            <w:pPr>
              <w:ind w:right="-3"/>
              <w:jc w:val="both"/>
              <w:rPr>
                <w:rFonts w:ascii="Constantia" w:eastAsia="Arial" w:hAnsi="Constantia" w:cs="Arial"/>
                <w:b/>
                <w:color w:val="000000"/>
                <w:sz w:val="20"/>
                <w:szCs w:val="20"/>
              </w:rPr>
            </w:pPr>
          </w:p>
          <w:p w14:paraId="5D3CE093" w14:textId="038042AB" w:rsidR="00EC2FB1" w:rsidRPr="008C1488" w:rsidRDefault="00EC2FB1" w:rsidP="00EC2FB1">
            <w:pPr>
              <w:ind w:right="-3"/>
              <w:jc w:val="both"/>
              <w:rPr>
                <w:rFonts w:ascii="Constantia" w:eastAsia="Arial" w:hAnsi="Constantia" w:cs="Arial"/>
                <w:b/>
                <w:color w:val="000000"/>
                <w:sz w:val="20"/>
                <w:szCs w:val="20"/>
              </w:rPr>
            </w:pPr>
          </w:p>
          <w:p w14:paraId="6A8A56BC" w14:textId="77777777" w:rsidR="00EC2FB1" w:rsidRPr="008C1488" w:rsidRDefault="00EC2FB1" w:rsidP="00EC2FB1">
            <w:pPr>
              <w:ind w:right="-3"/>
              <w:jc w:val="both"/>
              <w:rPr>
                <w:rFonts w:ascii="Constantia" w:eastAsia="Arial" w:hAnsi="Constantia" w:cs="Arial"/>
                <w:color w:val="000000"/>
                <w:sz w:val="20"/>
                <w:szCs w:val="20"/>
              </w:rPr>
            </w:pPr>
          </w:p>
          <w:p w14:paraId="7D36206C" w14:textId="77777777" w:rsidR="00C1122E" w:rsidRPr="008C1488" w:rsidRDefault="00C1122E" w:rsidP="00C1122E">
            <w:pPr>
              <w:ind w:right="-3"/>
              <w:jc w:val="both"/>
              <w:rPr>
                <w:rFonts w:ascii="Constantia" w:eastAsia="Arial" w:hAnsi="Constantia" w:cs="Arial"/>
                <w:color w:val="000000"/>
                <w:sz w:val="20"/>
                <w:szCs w:val="20"/>
              </w:rPr>
            </w:pPr>
          </w:p>
          <w:p w14:paraId="6954A988" w14:textId="595BA0A7" w:rsidR="00C1122E" w:rsidRPr="008C1488" w:rsidRDefault="00EC2FB1" w:rsidP="00EC2FB1">
            <w:pPr>
              <w:pStyle w:val="Prrafodelista"/>
              <w:numPr>
                <w:ilvl w:val="0"/>
                <w:numId w:val="2"/>
              </w:numPr>
              <w:ind w:right="-3"/>
              <w:jc w:val="both"/>
              <w:rPr>
                <w:rFonts w:ascii="Constantia" w:eastAsia="Arial" w:hAnsi="Constantia" w:cs="Arial"/>
                <w:b/>
                <w:bCs/>
                <w:color w:val="000000"/>
                <w:sz w:val="20"/>
                <w:szCs w:val="20"/>
              </w:rPr>
            </w:pPr>
            <w:r w:rsidRPr="008C1488">
              <w:rPr>
                <w:rFonts w:ascii="Constantia" w:eastAsia="Arial" w:hAnsi="Constantia" w:cs="Arial"/>
                <w:b/>
                <w:bCs/>
                <w:color w:val="000000"/>
                <w:sz w:val="20"/>
                <w:szCs w:val="20"/>
              </w:rPr>
              <w:t>a la II. …</w:t>
            </w:r>
          </w:p>
          <w:p w14:paraId="6B954A98" w14:textId="5CEAF070" w:rsidR="00EC2FB1" w:rsidRPr="008C1488" w:rsidRDefault="00EC2FB1" w:rsidP="00EC2FB1">
            <w:pPr>
              <w:ind w:right="-3"/>
              <w:jc w:val="both"/>
              <w:rPr>
                <w:rFonts w:ascii="Constantia" w:eastAsia="Arial" w:hAnsi="Constantia" w:cs="Arial"/>
                <w:color w:val="000000"/>
                <w:sz w:val="20"/>
                <w:szCs w:val="20"/>
              </w:rPr>
            </w:pPr>
          </w:p>
          <w:p w14:paraId="3C16EB8E" w14:textId="56576B85" w:rsidR="00EC2FB1" w:rsidRPr="008C1488" w:rsidRDefault="00EC2FB1" w:rsidP="00EC2FB1">
            <w:pPr>
              <w:ind w:right="-3"/>
              <w:jc w:val="both"/>
              <w:rPr>
                <w:rFonts w:ascii="Constantia" w:eastAsia="Arial" w:hAnsi="Constantia" w:cs="Arial"/>
                <w:color w:val="000000"/>
                <w:sz w:val="20"/>
                <w:szCs w:val="20"/>
              </w:rPr>
            </w:pPr>
          </w:p>
          <w:p w14:paraId="72C4AB59" w14:textId="7DEE73F5" w:rsidR="00EC2FB1" w:rsidRPr="008C1488" w:rsidRDefault="00EC2FB1" w:rsidP="00EC2FB1">
            <w:pPr>
              <w:ind w:right="-3"/>
              <w:jc w:val="both"/>
              <w:rPr>
                <w:rFonts w:ascii="Constantia" w:eastAsia="Arial" w:hAnsi="Constantia" w:cs="Arial"/>
                <w:color w:val="000000"/>
                <w:sz w:val="20"/>
                <w:szCs w:val="20"/>
              </w:rPr>
            </w:pPr>
          </w:p>
          <w:p w14:paraId="3FE37D4F" w14:textId="154B0A8E" w:rsidR="00EC2FB1" w:rsidRPr="008C1488" w:rsidRDefault="00EC2FB1" w:rsidP="00EC2FB1">
            <w:pPr>
              <w:ind w:right="-3"/>
              <w:jc w:val="both"/>
              <w:rPr>
                <w:rFonts w:ascii="Constantia" w:eastAsia="Arial" w:hAnsi="Constantia" w:cs="Arial"/>
                <w:color w:val="000000"/>
                <w:sz w:val="20"/>
                <w:szCs w:val="20"/>
              </w:rPr>
            </w:pPr>
          </w:p>
          <w:p w14:paraId="7AE0AEAB" w14:textId="1899C218" w:rsidR="00EC2FB1" w:rsidRPr="008C1488" w:rsidRDefault="00EC2FB1" w:rsidP="00EC2FB1">
            <w:pPr>
              <w:ind w:right="-3"/>
              <w:jc w:val="both"/>
              <w:rPr>
                <w:rFonts w:ascii="Constantia" w:eastAsia="Arial" w:hAnsi="Constantia" w:cs="Arial"/>
                <w:color w:val="000000"/>
                <w:sz w:val="20"/>
                <w:szCs w:val="20"/>
              </w:rPr>
            </w:pPr>
          </w:p>
          <w:p w14:paraId="5DB7E2D1" w14:textId="5FD304F9" w:rsidR="00EC2FB1" w:rsidRPr="008C1488" w:rsidRDefault="00EC2FB1" w:rsidP="00EC2FB1">
            <w:pPr>
              <w:ind w:right="-3"/>
              <w:jc w:val="both"/>
              <w:rPr>
                <w:rFonts w:ascii="Constantia" w:eastAsia="Arial" w:hAnsi="Constantia" w:cs="Arial"/>
                <w:color w:val="000000"/>
                <w:sz w:val="20"/>
                <w:szCs w:val="20"/>
              </w:rPr>
            </w:pPr>
          </w:p>
          <w:p w14:paraId="3D72A14B" w14:textId="71A2961B" w:rsidR="00EC2FB1" w:rsidRPr="008C1488" w:rsidRDefault="00EC2FB1" w:rsidP="00EC2FB1">
            <w:pPr>
              <w:ind w:right="-3"/>
              <w:jc w:val="both"/>
              <w:rPr>
                <w:rFonts w:ascii="Constantia" w:eastAsia="Arial" w:hAnsi="Constantia" w:cs="Arial"/>
                <w:color w:val="000000"/>
                <w:sz w:val="20"/>
                <w:szCs w:val="20"/>
              </w:rPr>
            </w:pPr>
          </w:p>
          <w:p w14:paraId="05657E2D" w14:textId="21A63B46" w:rsidR="00EC2FB1" w:rsidRPr="008C1488" w:rsidRDefault="00EC2FB1" w:rsidP="00EC2FB1">
            <w:pPr>
              <w:ind w:right="-3"/>
              <w:jc w:val="both"/>
              <w:rPr>
                <w:rFonts w:ascii="Constantia" w:eastAsia="Arial" w:hAnsi="Constantia" w:cs="Arial"/>
                <w:color w:val="000000"/>
                <w:sz w:val="20"/>
                <w:szCs w:val="20"/>
              </w:rPr>
            </w:pPr>
          </w:p>
          <w:p w14:paraId="013CA561" w14:textId="0EA12F84" w:rsidR="00EC2FB1" w:rsidRPr="008C1488" w:rsidRDefault="00EC2FB1" w:rsidP="00EC2FB1">
            <w:pPr>
              <w:ind w:right="-3"/>
              <w:jc w:val="both"/>
              <w:rPr>
                <w:rFonts w:ascii="Constantia" w:eastAsia="Arial" w:hAnsi="Constantia" w:cs="Arial"/>
                <w:color w:val="000000"/>
                <w:sz w:val="20"/>
                <w:szCs w:val="20"/>
              </w:rPr>
            </w:pPr>
          </w:p>
          <w:p w14:paraId="58A8940C" w14:textId="5644856F" w:rsidR="00EC2FB1" w:rsidRPr="008C1488" w:rsidRDefault="00EC2FB1" w:rsidP="00EC2FB1">
            <w:pPr>
              <w:ind w:right="-3"/>
              <w:jc w:val="both"/>
              <w:rPr>
                <w:rFonts w:ascii="Constantia" w:eastAsia="Arial" w:hAnsi="Constantia" w:cs="Arial"/>
                <w:color w:val="000000"/>
                <w:sz w:val="20"/>
                <w:szCs w:val="20"/>
              </w:rPr>
            </w:pPr>
          </w:p>
          <w:p w14:paraId="1DBFD93B" w14:textId="63FD611B" w:rsidR="00EC2FB1" w:rsidRPr="008C1488" w:rsidRDefault="00EC2FB1" w:rsidP="00EC2FB1">
            <w:pPr>
              <w:ind w:right="-3"/>
              <w:jc w:val="both"/>
              <w:rPr>
                <w:rFonts w:ascii="Constantia" w:eastAsia="Arial" w:hAnsi="Constantia" w:cs="Arial"/>
                <w:color w:val="000000"/>
                <w:sz w:val="20"/>
                <w:szCs w:val="20"/>
              </w:rPr>
            </w:pPr>
          </w:p>
          <w:p w14:paraId="0A833D40" w14:textId="67D17E10" w:rsidR="00EC2FB1" w:rsidRPr="008C1488" w:rsidRDefault="00EC2FB1" w:rsidP="00EC2FB1">
            <w:pPr>
              <w:ind w:right="-3"/>
              <w:jc w:val="both"/>
              <w:rPr>
                <w:rFonts w:ascii="Constantia" w:eastAsia="Arial" w:hAnsi="Constantia" w:cs="Arial"/>
                <w:color w:val="000000"/>
                <w:sz w:val="20"/>
                <w:szCs w:val="20"/>
              </w:rPr>
            </w:pPr>
          </w:p>
          <w:p w14:paraId="6ADE2665" w14:textId="6773D0D3" w:rsidR="00EC2FB1" w:rsidRPr="008C1488" w:rsidRDefault="00EC2FB1" w:rsidP="00EC2FB1">
            <w:pPr>
              <w:ind w:right="-3"/>
              <w:jc w:val="both"/>
              <w:rPr>
                <w:rFonts w:ascii="Constantia" w:eastAsia="Arial" w:hAnsi="Constantia" w:cs="Arial"/>
                <w:color w:val="000000"/>
                <w:sz w:val="20"/>
                <w:szCs w:val="20"/>
              </w:rPr>
            </w:pPr>
          </w:p>
          <w:p w14:paraId="611F0A4A" w14:textId="7EDA9857" w:rsidR="00EC2FB1" w:rsidRPr="008C1488" w:rsidRDefault="00EC2FB1" w:rsidP="00EC2FB1">
            <w:pPr>
              <w:ind w:right="-3"/>
              <w:jc w:val="both"/>
              <w:rPr>
                <w:rFonts w:ascii="Constantia" w:eastAsia="Arial" w:hAnsi="Constantia" w:cs="Arial"/>
                <w:color w:val="000000"/>
                <w:sz w:val="20"/>
                <w:szCs w:val="20"/>
              </w:rPr>
            </w:pPr>
          </w:p>
          <w:p w14:paraId="23132B2E" w14:textId="316C5B01" w:rsidR="00EC2FB1" w:rsidRPr="008C1488" w:rsidRDefault="00EC2FB1" w:rsidP="00EC2FB1">
            <w:pPr>
              <w:ind w:right="-3"/>
              <w:jc w:val="both"/>
              <w:rPr>
                <w:rFonts w:ascii="Constantia" w:eastAsia="Arial" w:hAnsi="Constantia" w:cs="Arial"/>
                <w:color w:val="000000"/>
                <w:sz w:val="20"/>
                <w:szCs w:val="20"/>
              </w:rPr>
            </w:pPr>
          </w:p>
          <w:p w14:paraId="24EC004B" w14:textId="0CD4094D" w:rsidR="00EC2FB1" w:rsidRPr="008C1488" w:rsidRDefault="00EC2FB1" w:rsidP="00EC2FB1">
            <w:pPr>
              <w:ind w:right="-3"/>
              <w:jc w:val="both"/>
              <w:rPr>
                <w:rFonts w:ascii="Constantia" w:eastAsia="Arial" w:hAnsi="Constantia" w:cs="Arial"/>
                <w:color w:val="000000"/>
                <w:sz w:val="20"/>
                <w:szCs w:val="20"/>
              </w:rPr>
            </w:pPr>
          </w:p>
          <w:p w14:paraId="3D759076" w14:textId="6233CF43" w:rsidR="00EC2FB1" w:rsidRPr="008C1488" w:rsidRDefault="00EC2FB1" w:rsidP="00EC2FB1">
            <w:pPr>
              <w:ind w:right="-3"/>
              <w:jc w:val="both"/>
              <w:rPr>
                <w:rFonts w:ascii="Constantia" w:eastAsia="Arial" w:hAnsi="Constantia" w:cs="Arial"/>
                <w:color w:val="000000"/>
                <w:sz w:val="20"/>
                <w:szCs w:val="20"/>
              </w:rPr>
            </w:pPr>
          </w:p>
          <w:p w14:paraId="78A339B8" w14:textId="5F0FA4EB" w:rsidR="00EC2FB1" w:rsidRDefault="00EC2FB1" w:rsidP="00EC2FB1">
            <w:pPr>
              <w:ind w:right="-3"/>
              <w:jc w:val="both"/>
              <w:rPr>
                <w:rFonts w:ascii="Constantia" w:eastAsia="Arial" w:hAnsi="Constantia" w:cs="Arial"/>
                <w:color w:val="000000"/>
                <w:sz w:val="20"/>
                <w:szCs w:val="20"/>
              </w:rPr>
            </w:pPr>
          </w:p>
          <w:p w14:paraId="7636ABE0" w14:textId="77777777" w:rsidR="00192B00" w:rsidRPr="008C1488" w:rsidRDefault="00192B00" w:rsidP="00EC2FB1">
            <w:pPr>
              <w:ind w:right="-3"/>
              <w:jc w:val="both"/>
              <w:rPr>
                <w:rFonts w:ascii="Constantia" w:eastAsia="Arial" w:hAnsi="Constantia" w:cs="Arial"/>
                <w:color w:val="000000"/>
                <w:sz w:val="20"/>
                <w:szCs w:val="20"/>
              </w:rPr>
            </w:pPr>
          </w:p>
          <w:p w14:paraId="103A0A6A" w14:textId="0300434B" w:rsidR="00437DB4" w:rsidRPr="008C1488" w:rsidRDefault="00C1122E" w:rsidP="00437DB4">
            <w:pPr>
              <w:ind w:right="-3" w:firstLine="709"/>
              <w:jc w:val="both"/>
              <w:rPr>
                <w:rFonts w:ascii="Constantia" w:eastAsia="Arial" w:hAnsi="Constantia" w:cs="Arial"/>
                <w:b/>
                <w:bCs/>
                <w:color w:val="000000"/>
                <w:sz w:val="20"/>
                <w:szCs w:val="20"/>
              </w:rPr>
            </w:pPr>
            <w:r w:rsidRPr="008C1488">
              <w:rPr>
                <w:rFonts w:ascii="Constantia" w:eastAsia="Arial" w:hAnsi="Constantia" w:cs="Arial"/>
                <w:b/>
                <w:bCs/>
                <w:color w:val="000000"/>
                <w:sz w:val="20"/>
                <w:szCs w:val="20"/>
              </w:rPr>
              <w:t xml:space="preserve">III. Acciones de Provisión: </w:t>
            </w:r>
            <w:r w:rsidR="00437DB4" w:rsidRPr="008C1488">
              <w:rPr>
                <w:rFonts w:ascii="Constantia" w:eastAsia="Arial" w:hAnsi="Constantia" w:cs="Arial"/>
                <w:b/>
                <w:bCs/>
                <w:color w:val="000000"/>
                <w:sz w:val="20"/>
                <w:szCs w:val="20"/>
              </w:rPr>
              <w:t>son todas aquellas acciones que deben realizarse a fin de garantizar la sobrevivencia, bienestar y desarrollo pleno de las niñas, niños y adolescentes para dar satisfacción a sus derechos. La provisión de subsistencia económica amplia e integral tendrá como objeto el sostenimiento directo de las niñas, niños, adolescentes que se encuentren en situación de orfandad. Dicha provisión económica, se entregará por las autoridades</w:t>
            </w:r>
            <w:r w:rsidR="00437DB4">
              <w:rPr>
                <w:rFonts w:ascii="Constantia" w:eastAsia="Arial" w:hAnsi="Constantia" w:cs="Arial"/>
                <w:b/>
                <w:bCs/>
                <w:color w:val="000000"/>
                <w:sz w:val="20"/>
                <w:szCs w:val="20"/>
              </w:rPr>
              <w:t xml:space="preserve"> </w:t>
            </w:r>
            <w:r w:rsidR="00437DB4" w:rsidRPr="008C1488">
              <w:rPr>
                <w:rFonts w:ascii="Constantia" w:eastAsia="Arial" w:hAnsi="Constantia" w:cs="Arial"/>
                <w:b/>
                <w:bCs/>
                <w:color w:val="000000"/>
                <w:sz w:val="20"/>
                <w:szCs w:val="20"/>
              </w:rPr>
              <w:t xml:space="preserve">en los términos que para tal efecto se determine </w:t>
            </w:r>
            <w:r w:rsidR="00437DB4">
              <w:rPr>
                <w:rFonts w:ascii="Constantia" w:eastAsia="Arial" w:hAnsi="Constantia" w:cs="Arial"/>
                <w:b/>
                <w:bCs/>
                <w:color w:val="000000"/>
                <w:sz w:val="20"/>
                <w:szCs w:val="20"/>
              </w:rPr>
              <w:t>en el reglamento de la ley</w:t>
            </w:r>
            <w:r w:rsidR="00437DB4" w:rsidRPr="008C1488">
              <w:rPr>
                <w:rFonts w:ascii="Constantia" w:eastAsia="Arial" w:hAnsi="Constantia" w:cs="Arial"/>
                <w:b/>
                <w:bCs/>
                <w:color w:val="000000"/>
                <w:sz w:val="20"/>
                <w:szCs w:val="20"/>
              </w:rPr>
              <w:t xml:space="preserve">. </w:t>
            </w:r>
          </w:p>
          <w:p w14:paraId="6FF8BDEA" w14:textId="1DAE3C55" w:rsidR="00C1122E" w:rsidRPr="008C1488" w:rsidRDefault="00C1122E" w:rsidP="00C1122E">
            <w:pPr>
              <w:ind w:right="-3" w:firstLine="709"/>
              <w:jc w:val="both"/>
              <w:rPr>
                <w:rFonts w:ascii="Constantia" w:eastAsia="Arial" w:hAnsi="Constantia" w:cs="Arial"/>
                <w:color w:val="000000"/>
                <w:sz w:val="20"/>
                <w:szCs w:val="20"/>
              </w:rPr>
            </w:pPr>
          </w:p>
          <w:p w14:paraId="46E41052" w14:textId="77777777" w:rsidR="00C1122E" w:rsidRPr="008C1488" w:rsidRDefault="00C1122E" w:rsidP="00C1122E">
            <w:pPr>
              <w:ind w:right="-3" w:firstLine="709"/>
              <w:jc w:val="both"/>
              <w:rPr>
                <w:rFonts w:ascii="Constantia" w:eastAsia="Arial" w:hAnsi="Constantia" w:cs="Arial"/>
                <w:color w:val="000000"/>
                <w:sz w:val="20"/>
                <w:szCs w:val="20"/>
              </w:rPr>
            </w:pPr>
          </w:p>
          <w:p w14:paraId="571A3A8B" w14:textId="2712AA44"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lastRenderedPageBreak/>
              <w:t>IV. Adolescente: la persona en un rango de edad entre doce y menos de dieciocho años.</w:t>
            </w:r>
          </w:p>
          <w:p w14:paraId="2444B7CC" w14:textId="77777777" w:rsidR="00066F70" w:rsidRPr="008C1488" w:rsidRDefault="00066F70" w:rsidP="00066F70">
            <w:pPr>
              <w:ind w:right="-3" w:firstLine="709"/>
              <w:jc w:val="both"/>
              <w:rPr>
                <w:rFonts w:ascii="Constantia" w:eastAsia="Arial" w:hAnsi="Constantia" w:cs="Arial"/>
                <w:b/>
                <w:color w:val="000000"/>
                <w:sz w:val="20"/>
                <w:szCs w:val="20"/>
              </w:rPr>
            </w:pPr>
          </w:p>
          <w:p w14:paraId="7B4BC3A7" w14:textId="121AB6E4"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V. Adopción: el acto jurídico mediante el cual los cónyuges, concubinos o una persona mayor de edad asumen, respecto de uno o más niñas, niños o adolescentes, los derechos y obligaciones inherentes del parentesco por consanguinidad.</w:t>
            </w:r>
          </w:p>
          <w:p w14:paraId="249DE6DD" w14:textId="77777777" w:rsidR="00066F70" w:rsidRPr="008C1488" w:rsidRDefault="00066F70" w:rsidP="00066F70">
            <w:pPr>
              <w:ind w:right="-3" w:firstLine="709"/>
              <w:jc w:val="both"/>
              <w:rPr>
                <w:rFonts w:ascii="Constantia" w:eastAsia="Arial" w:hAnsi="Constantia" w:cs="Arial"/>
                <w:b/>
                <w:color w:val="000000"/>
                <w:sz w:val="20"/>
                <w:szCs w:val="20"/>
              </w:rPr>
            </w:pPr>
          </w:p>
          <w:p w14:paraId="58AE763D" w14:textId="25E7078C"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VI. Castigo corporal o físico: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aunque sea leve.</w:t>
            </w:r>
          </w:p>
          <w:p w14:paraId="37FAE6B7" w14:textId="77777777" w:rsidR="00066F70" w:rsidRPr="008C1488" w:rsidRDefault="00066F70" w:rsidP="00066F70">
            <w:pPr>
              <w:ind w:right="-3" w:firstLine="709"/>
              <w:jc w:val="both"/>
              <w:rPr>
                <w:rFonts w:ascii="Constantia" w:eastAsia="Arial" w:hAnsi="Constantia" w:cs="Arial"/>
                <w:b/>
                <w:color w:val="000000"/>
                <w:sz w:val="20"/>
                <w:szCs w:val="20"/>
              </w:rPr>
            </w:pPr>
          </w:p>
          <w:p w14:paraId="2F71CB2E" w14:textId="2B193A9C"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VII. Castigo humillante: cualquier trato ofensivo, denigrante, desvalorizador, estigmatizante, ridiculizador y de menosprecio, y cualquier acto que tenga como objetivo provocar dolor, amenaza, molestia o humillación cometido en contra de niñas, niños y adolescentes.</w:t>
            </w:r>
          </w:p>
          <w:p w14:paraId="3B8C6F3D" w14:textId="77777777" w:rsidR="00066F70" w:rsidRPr="008C1488" w:rsidRDefault="00066F70" w:rsidP="00066F70">
            <w:pPr>
              <w:ind w:right="-3" w:firstLine="709"/>
              <w:jc w:val="both"/>
              <w:rPr>
                <w:rFonts w:ascii="Constantia" w:eastAsia="Arial" w:hAnsi="Constantia" w:cs="Arial"/>
                <w:b/>
                <w:color w:val="000000"/>
                <w:sz w:val="20"/>
                <w:szCs w:val="20"/>
              </w:rPr>
            </w:pPr>
          </w:p>
          <w:p w14:paraId="15945499" w14:textId="01EA47B8"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VIII. Centro de asistencia social: el establecimiento, lugar o espacio ubicado en el estado de Yucatán, de cuidado alternativo o acogimiento residencial para niñas, niños y adolescentes sin cuidado parental o familiar que brindan instituciones públicas, privadas y asociaciones.</w:t>
            </w:r>
          </w:p>
          <w:p w14:paraId="767E3876" w14:textId="77777777" w:rsidR="00066F70" w:rsidRPr="008C1488" w:rsidRDefault="00066F70" w:rsidP="00066F70">
            <w:pPr>
              <w:ind w:right="-3" w:firstLine="709"/>
              <w:jc w:val="both"/>
              <w:rPr>
                <w:rFonts w:ascii="Constantia" w:eastAsia="Arial" w:hAnsi="Constantia" w:cs="Arial"/>
                <w:b/>
                <w:color w:val="000000"/>
                <w:sz w:val="20"/>
                <w:szCs w:val="20"/>
              </w:rPr>
            </w:pPr>
          </w:p>
          <w:p w14:paraId="634900A0" w14:textId="0D421568"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IX. Certificado de idoneidad: el documento expedido por la procuraduría de protección a través del cual se determina que los solicitantes de adopción son aptos, en virtud de que cumplen las condiciones jurídicas, psicológicas, económicas y sociológicas necesarias y adecuadas para llevar a cabo una adopción.</w:t>
            </w:r>
          </w:p>
          <w:p w14:paraId="02A9DA69" w14:textId="77777777" w:rsidR="00066F70" w:rsidRPr="008C1488" w:rsidRDefault="00066F70" w:rsidP="00066F70">
            <w:pPr>
              <w:ind w:right="-3" w:firstLine="709"/>
              <w:jc w:val="both"/>
              <w:rPr>
                <w:rFonts w:ascii="Constantia" w:eastAsia="Arial" w:hAnsi="Constantia" w:cs="Arial"/>
                <w:b/>
                <w:color w:val="000000"/>
                <w:sz w:val="20"/>
                <w:szCs w:val="20"/>
              </w:rPr>
            </w:pPr>
          </w:p>
          <w:p w14:paraId="492CB148" w14:textId="3B3BEC5B"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lastRenderedPageBreak/>
              <w:t>X. Discapacidad: una o más deficiencias de carácter físico, mental, intelectual o sensorial, que presentan niñas, niños o adolescentes, ya sea por razón congénita o adquirida, permanente o temporal y que al interactuar con las barreras que le impone el entorno social, pueda impedir su inclusión plena y efectiva, en igualdad de condiciones con los demás.</w:t>
            </w:r>
          </w:p>
          <w:p w14:paraId="5299E768" w14:textId="77777777" w:rsidR="00066F70" w:rsidRPr="008C1488" w:rsidRDefault="00066F70" w:rsidP="00066F70">
            <w:pPr>
              <w:ind w:right="-3" w:firstLine="709"/>
              <w:jc w:val="both"/>
              <w:rPr>
                <w:rFonts w:ascii="Constantia" w:eastAsia="Arial" w:hAnsi="Constantia" w:cs="Arial"/>
                <w:b/>
                <w:color w:val="000000"/>
                <w:sz w:val="20"/>
                <w:szCs w:val="20"/>
              </w:rPr>
            </w:pPr>
          </w:p>
          <w:p w14:paraId="754F5FDD" w14:textId="04E73408"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 Familia de acogida: aquella que cuente con la certificación de la procuraduría de protección y que brinde cuidado, protección, crianza positiva y la promoción del bienestar social de niñas, niños y adolescentes por un tiempo limitado, sin fines de adopción, hasta que se pueda asegurar una opción permanente con la familia de origen, extensa o adoptiva.</w:t>
            </w:r>
          </w:p>
          <w:p w14:paraId="011D8E63" w14:textId="77777777" w:rsidR="00066F70" w:rsidRPr="008C1488" w:rsidRDefault="00066F70" w:rsidP="00066F70">
            <w:pPr>
              <w:ind w:right="-3" w:firstLine="709"/>
              <w:jc w:val="both"/>
              <w:rPr>
                <w:rFonts w:ascii="Constantia" w:eastAsia="Arial" w:hAnsi="Constantia" w:cs="Arial"/>
                <w:b/>
                <w:color w:val="000000"/>
                <w:sz w:val="20"/>
                <w:szCs w:val="20"/>
              </w:rPr>
            </w:pPr>
          </w:p>
          <w:p w14:paraId="65EC0B0F" w14:textId="34C3C9A2"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XII. Familia de acogimiento pre-adoptivo: aquella distinta de la familia de origen y de la extensa que acoge provisionalmente en su seno niñas, niños y adolescentes con fines de adopción, y que asume todas las obligaciones en cuanto a su cuidado y protección, de conformidad con el principio de interés superior de la niñez. El acogimiento preadoptivo es una fase del procedimiento administrativo de adopción, bajo la supervisión de la procuraduría de protección.</w:t>
            </w:r>
          </w:p>
          <w:p w14:paraId="2B7126E7" w14:textId="77777777" w:rsidR="00066F70" w:rsidRPr="008C1488" w:rsidRDefault="00066F70" w:rsidP="00066F70">
            <w:pPr>
              <w:ind w:right="-3" w:firstLine="709"/>
              <w:jc w:val="both"/>
              <w:rPr>
                <w:rFonts w:ascii="Constantia" w:eastAsia="Arial" w:hAnsi="Constantia" w:cs="Arial"/>
                <w:b/>
                <w:color w:val="000000"/>
                <w:sz w:val="20"/>
                <w:szCs w:val="20"/>
              </w:rPr>
            </w:pPr>
          </w:p>
          <w:p w14:paraId="2EEE32CD" w14:textId="561B2491"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XIII. Fiscalía: la Fiscalía General del Estado de Yucatán.</w:t>
            </w:r>
          </w:p>
          <w:p w14:paraId="031FB5DF" w14:textId="77777777" w:rsidR="00066F70" w:rsidRPr="008C1488" w:rsidRDefault="00066F70" w:rsidP="00066F70">
            <w:pPr>
              <w:ind w:right="-3" w:firstLine="709"/>
              <w:jc w:val="both"/>
              <w:rPr>
                <w:rFonts w:ascii="Constantia" w:eastAsia="Arial" w:hAnsi="Constantia" w:cs="Arial"/>
                <w:b/>
                <w:color w:val="000000"/>
                <w:sz w:val="20"/>
                <w:szCs w:val="20"/>
              </w:rPr>
            </w:pPr>
          </w:p>
          <w:p w14:paraId="7290E5DB" w14:textId="1660C215"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XIV. Ley general: la Ley General de los Derechos de Niñas, Niños y Adolescentes.</w:t>
            </w:r>
          </w:p>
          <w:p w14:paraId="3BCEE518" w14:textId="77777777" w:rsidR="00066F70" w:rsidRPr="008C1488" w:rsidRDefault="00066F70" w:rsidP="00066F70">
            <w:pPr>
              <w:ind w:right="-3" w:firstLine="709"/>
              <w:jc w:val="both"/>
              <w:rPr>
                <w:rFonts w:ascii="Constantia" w:eastAsia="Arial" w:hAnsi="Constantia" w:cs="Arial"/>
                <w:b/>
                <w:color w:val="000000"/>
                <w:sz w:val="20"/>
                <w:szCs w:val="20"/>
              </w:rPr>
            </w:pPr>
          </w:p>
          <w:p w14:paraId="0B378EBB" w14:textId="77777777" w:rsidR="00066F70" w:rsidRPr="008C1488" w:rsidRDefault="00066F70" w:rsidP="00066F70">
            <w:pPr>
              <w:ind w:right="-3" w:firstLine="709"/>
              <w:jc w:val="both"/>
              <w:rPr>
                <w:rFonts w:ascii="Constantia" w:eastAsia="Arial" w:hAnsi="Constantia" w:cs="Arial"/>
                <w:b/>
                <w:color w:val="000000"/>
                <w:sz w:val="20"/>
                <w:szCs w:val="20"/>
              </w:rPr>
            </w:pPr>
          </w:p>
          <w:p w14:paraId="6D6B5A92" w14:textId="190259C7"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XV. Niña o niño: la persona menor de doce años.</w:t>
            </w:r>
          </w:p>
          <w:p w14:paraId="4A7E8D8C" w14:textId="77777777" w:rsidR="00066F70" w:rsidRPr="008C1488" w:rsidRDefault="00066F70" w:rsidP="00066F70">
            <w:pPr>
              <w:ind w:right="-3" w:firstLine="709"/>
              <w:jc w:val="both"/>
              <w:rPr>
                <w:rFonts w:ascii="Constantia" w:eastAsia="Arial" w:hAnsi="Constantia" w:cs="Arial"/>
                <w:b/>
                <w:color w:val="000000"/>
                <w:sz w:val="20"/>
                <w:szCs w:val="20"/>
              </w:rPr>
            </w:pPr>
          </w:p>
          <w:p w14:paraId="74090D19" w14:textId="0A3AD8F9"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XVI. Procuraduría de protección: la Procuraduría de Protección de Niñas, Niños y Adolescentes del Estado de Yucatán.</w:t>
            </w:r>
          </w:p>
          <w:p w14:paraId="1A485EBD" w14:textId="77777777" w:rsidR="00066F70" w:rsidRPr="008C1488" w:rsidRDefault="00066F70" w:rsidP="00066F70">
            <w:pPr>
              <w:ind w:right="-3" w:firstLine="709"/>
              <w:jc w:val="both"/>
              <w:rPr>
                <w:rFonts w:ascii="Constantia" w:eastAsia="Arial" w:hAnsi="Constantia" w:cs="Arial"/>
                <w:b/>
                <w:color w:val="000000"/>
                <w:sz w:val="20"/>
                <w:szCs w:val="20"/>
              </w:rPr>
            </w:pPr>
          </w:p>
          <w:p w14:paraId="65672670" w14:textId="0EA28C58"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XVII. Programa especial: el Programa Especial de Protección de Niñas, Niños y Adolescentes del Estado de Yucatán.</w:t>
            </w:r>
          </w:p>
          <w:p w14:paraId="413A9637" w14:textId="77777777" w:rsidR="00066F70" w:rsidRPr="008C1488" w:rsidRDefault="00066F70" w:rsidP="00066F70">
            <w:pPr>
              <w:ind w:right="-3" w:firstLine="709"/>
              <w:jc w:val="both"/>
              <w:rPr>
                <w:rFonts w:ascii="Constantia" w:eastAsia="Arial" w:hAnsi="Constantia" w:cs="Arial"/>
                <w:b/>
                <w:color w:val="000000"/>
                <w:sz w:val="20"/>
                <w:szCs w:val="20"/>
              </w:rPr>
            </w:pPr>
          </w:p>
          <w:p w14:paraId="7FA19BA9" w14:textId="0CEED52D"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XVIII. Secretaría ejecutiva: la Secretaría Ejecutiva del Sistema de Protección Integral de Niñas, Niños y Adolescentes del Estado de Yucatán.</w:t>
            </w:r>
          </w:p>
          <w:p w14:paraId="75DDA0DF" w14:textId="77777777" w:rsidR="00066F70" w:rsidRPr="008C1488" w:rsidRDefault="00066F70" w:rsidP="00066F70">
            <w:pPr>
              <w:ind w:right="-3" w:firstLine="709"/>
              <w:jc w:val="both"/>
              <w:rPr>
                <w:rFonts w:ascii="Constantia" w:eastAsia="Arial" w:hAnsi="Constantia" w:cs="Arial"/>
                <w:b/>
                <w:color w:val="000000"/>
                <w:sz w:val="20"/>
                <w:szCs w:val="20"/>
              </w:rPr>
            </w:pPr>
          </w:p>
          <w:p w14:paraId="52717C3A" w14:textId="266EE70B"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XIX. Sistema local de protección: el Sistema de Protección Integral de Niñas, Niños y Adolescentes del Estado de Yucatán.</w:t>
            </w:r>
          </w:p>
          <w:p w14:paraId="66B7A897" w14:textId="77777777" w:rsidR="00066F70" w:rsidRPr="008C1488" w:rsidRDefault="00066F70" w:rsidP="00066F70">
            <w:pPr>
              <w:ind w:right="-3" w:firstLine="709"/>
              <w:jc w:val="both"/>
              <w:rPr>
                <w:rFonts w:ascii="Constantia" w:eastAsia="Arial" w:hAnsi="Constantia" w:cs="Arial"/>
                <w:b/>
                <w:color w:val="000000"/>
                <w:sz w:val="20"/>
                <w:szCs w:val="20"/>
              </w:rPr>
            </w:pPr>
          </w:p>
          <w:p w14:paraId="2ECB9BCC" w14:textId="07A25D5A" w:rsidR="00066F70" w:rsidRPr="008C1488" w:rsidRDefault="00066F70" w:rsidP="00066F70">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XX. Sistema municipal de protección: el Sistema de Protección Integral de Niñas, Niños y Adolescentes de cada municipio del estado de Yucatán.</w:t>
            </w:r>
          </w:p>
          <w:p w14:paraId="0AE51A3C" w14:textId="5BFF7443" w:rsidR="007D0232" w:rsidRPr="008C1488" w:rsidRDefault="007D0232" w:rsidP="007D0232">
            <w:pPr>
              <w:jc w:val="both"/>
              <w:rPr>
                <w:rFonts w:ascii="Constantia" w:hAnsi="Constantia"/>
              </w:rPr>
            </w:pPr>
          </w:p>
        </w:tc>
      </w:tr>
      <w:tr w:rsidR="00D66E41" w:rsidRPr="008C1488" w14:paraId="34BE3358" w14:textId="77777777" w:rsidTr="00895AA0">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EA1DF1E" w14:textId="77777777" w:rsidR="00DE5332" w:rsidRPr="008C1488" w:rsidRDefault="00DE5332" w:rsidP="00DE5332">
            <w:pPr>
              <w:ind w:right="-3"/>
              <w:jc w:val="both"/>
              <w:rPr>
                <w:rFonts w:ascii="Constantia" w:eastAsia="Arial" w:hAnsi="Constantia" w:cs="Arial"/>
                <w:color w:val="000000"/>
                <w:sz w:val="20"/>
                <w:szCs w:val="20"/>
              </w:rPr>
            </w:pPr>
            <w:r w:rsidRPr="008C1488">
              <w:rPr>
                <w:rFonts w:ascii="Constantia" w:eastAsia="Arial" w:hAnsi="Constantia" w:cs="Arial"/>
                <w:b/>
                <w:color w:val="000000"/>
                <w:sz w:val="20"/>
                <w:szCs w:val="20"/>
              </w:rPr>
              <w:lastRenderedPageBreak/>
              <w:t>Artículo 8. Derechos de niñas, niños y adolescentes</w:t>
            </w:r>
          </w:p>
          <w:p w14:paraId="52F97CB5" w14:textId="77777777" w:rsidR="00DE5332" w:rsidRPr="008C1488" w:rsidRDefault="00DE5332"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Son derechos de niñas, niños y adolescentes en el estado de Yucatán además de los derechos establecidos en la ley general, los que les reconozcan otras disposiciones legales y normativas, así como los tratados internacionales en los que el Estado mexicano sea parte.</w:t>
            </w:r>
          </w:p>
          <w:p w14:paraId="4831FA81" w14:textId="77777777" w:rsidR="00DE5332" w:rsidRPr="008C1488" w:rsidRDefault="00DE5332" w:rsidP="00DE5332">
            <w:pPr>
              <w:ind w:right="-3"/>
              <w:jc w:val="both"/>
              <w:rPr>
                <w:rFonts w:ascii="Constantia" w:eastAsia="Arial" w:hAnsi="Constantia" w:cs="Arial"/>
                <w:color w:val="000000"/>
                <w:sz w:val="20"/>
                <w:szCs w:val="20"/>
              </w:rPr>
            </w:pPr>
          </w:p>
          <w:p w14:paraId="4063FD08" w14:textId="77777777" w:rsidR="00DE5332" w:rsidRPr="008C1488" w:rsidRDefault="00DE5332"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Todo niño, niña y adolescente tiene derecho a que se respete su dignidad e integridad personal, al desarrollo de su personalidad, a recibir afecto y buen trato, a ser protegido, cuidado, y educado y disciplinado con métodos no violentos basados en el amor, el diálogo y el respeto, y sin el uso de cualquier forma de castigo corporal, trato cruel, inhumano o degradante.</w:t>
            </w:r>
          </w:p>
          <w:p w14:paraId="56EEF166" w14:textId="77777777" w:rsidR="00DE5332" w:rsidRPr="008C1488" w:rsidRDefault="00DE5332" w:rsidP="00DE5332">
            <w:pPr>
              <w:ind w:right="-3"/>
              <w:jc w:val="both"/>
              <w:rPr>
                <w:rFonts w:ascii="Constantia" w:eastAsia="Arial" w:hAnsi="Constantia" w:cs="Arial"/>
                <w:color w:val="000000"/>
                <w:sz w:val="20"/>
                <w:szCs w:val="20"/>
              </w:rPr>
            </w:pPr>
          </w:p>
          <w:p w14:paraId="27AFB990" w14:textId="77777777" w:rsidR="00DE5332" w:rsidRPr="008C1488" w:rsidRDefault="00DE5332"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Es deber de los padres o responsables, representantes, tutores, guardadores, educadores, del Estado y, en general, de toda persona encargada de la guarda, crianza, vigilancia y tratamiento de niñas, niños y adolescentes, o que por cualquier circunstancia se encuentre en contacto con ellos en sus distintos ámbitos, familiar, educativo, de ocio y recreación, salud y penal, velar por la integridad física, psíquica, emocional y moral, la dignidad y la seguridad de niñas, niños y adolescentes, salvaguardándolos de cualquier situación que pudiera lesionar sus derechos.</w:t>
            </w:r>
          </w:p>
          <w:p w14:paraId="1B6E852F" w14:textId="77777777" w:rsidR="00DE5332" w:rsidRPr="008C1488" w:rsidRDefault="00DE5332" w:rsidP="00DE5332">
            <w:pPr>
              <w:ind w:right="-3"/>
              <w:jc w:val="both"/>
              <w:rPr>
                <w:rFonts w:ascii="Constantia" w:eastAsia="Arial" w:hAnsi="Constantia" w:cs="Arial"/>
                <w:color w:val="000000"/>
                <w:sz w:val="20"/>
                <w:szCs w:val="20"/>
              </w:rPr>
            </w:pPr>
          </w:p>
          <w:p w14:paraId="79F81491" w14:textId="77777777" w:rsidR="00DE5332" w:rsidRPr="008C1488" w:rsidRDefault="00DE5332"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lastRenderedPageBreak/>
              <w:t>En consecuencia, se prohíbe la aplicación de castigos corporales o físicos y humillantes mediante cualquier medio y en cualquiera de sus manifestaciones, la agresión, la tortura, los tratos crueles, inhumanos, degradantes, violentos, abusivos o humillantes, y todo tipo de práctica que lesione la integridad personal de niñas, niños y adolescentes, a todas las personas que tengan bajo su responsabilidad su cuidado, tratamiento, educación o vigilancia, no pudiendo ampararse bajo ningún tipo de circunstancia excepcional o justificante basada en la educación, crianza u orientación de la niña, el niño o el adolescente.</w:t>
            </w:r>
          </w:p>
          <w:p w14:paraId="3D39FD3B" w14:textId="77777777" w:rsidR="00DE5332" w:rsidRPr="008C1488" w:rsidRDefault="00DE5332" w:rsidP="00DE5332">
            <w:pPr>
              <w:ind w:right="-3"/>
              <w:jc w:val="both"/>
              <w:rPr>
                <w:rFonts w:ascii="Constantia" w:eastAsia="Arial" w:hAnsi="Constantia" w:cs="Arial"/>
                <w:color w:val="000000"/>
                <w:sz w:val="20"/>
                <w:szCs w:val="20"/>
              </w:rPr>
            </w:pPr>
          </w:p>
          <w:p w14:paraId="74B49254" w14:textId="77777777" w:rsidR="00DE5332" w:rsidRPr="008C1488" w:rsidRDefault="00DE5332"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La presente prohibición se extiende a todos los ámbitos donde se desarrolla la vida de niñas, niños y adolescentes, entendiendo por tales el hogar, la familia, la escuela, las instituciones públicas o privadas de enseñanza o para el cuidado de la salud, los centros de los sistemas de responsabilidad penal adolescente o cualesquiera de detención, los establecimientos destinados a la protección, centros de asistencia social, los regímenes de acogida, la comunidad, entre otros entornos habituales.</w:t>
            </w:r>
          </w:p>
          <w:p w14:paraId="4E5E8ECF" w14:textId="77777777" w:rsidR="00DE5332" w:rsidRPr="008C1488" w:rsidRDefault="00DE5332" w:rsidP="00DE5332">
            <w:pPr>
              <w:ind w:right="-3"/>
              <w:jc w:val="both"/>
              <w:rPr>
                <w:rFonts w:ascii="Constantia" w:eastAsia="Arial" w:hAnsi="Constantia" w:cs="Arial"/>
                <w:color w:val="000000"/>
                <w:sz w:val="20"/>
                <w:szCs w:val="20"/>
              </w:rPr>
            </w:pPr>
          </w:p>
          <w:p w14:paraId="1C99836D" w14:textId="77777777" w:rsidR="00DE5332" w:rsidRPr="008C1488" w:rsidRDefault="00DE5332"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Para los fines de la presente disposición, las autoridades estatales y municipales, en el ámbito de sus respectivas competencias, deberán adoptar las siguientes medidas necesarias para garantizar el pleno goce y ejercicio de estos derechos sin discriminación de ningún tipo o condición:</w:t>
            </w:r>
          </w:p>
          <w:p w14:paraId="4853B979" w14:textId="77777777" w:rsidR="00DE5332" w:rsidRPr="008C1488" w:rsidRDefault="00DE5332" w:rsidP="00DE5332">
            <w:pPr>
              <w:ind w:right="-3"/>
              <w:jc w:val="both"/>
              <w:rPr>
                <w:rFonts w:ascii="Constantia" w:eastAsia="Arial" w:hAnsi="Constantia" w:cs="Arial"/>
                <w:color w:val="000000"/>
                <w:sz w:val="20"/>
                <w:szCs w:val="20"/>
              </w:rPr>
            </w:pPr>
          </w:p>
          <w:p w14:paraId="4EFF3EBB" w14:textId="77777777" w:rsidR="00DE5332" w:rsidRPr="008C1488" w:rsidRDefault="00DE5332" w:rsidP="00DE5332">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a)</w:t>
            </w:r>
            <w:r w:rsidRPr="008C1488">
              <w:rPr>
                <w:rFonts w:ascii="Constantia" w:eastAsia="Arial" w:hAnsi="Constantia" w:cs="Arial"/>
                <w:color w:val="000000"/>
                <w:sz w:val="20"/>
                <w:szCs w:val="20"/>
              </w:rPr>
              <w:t xml:space="preserve"> Promover, coordinar, delinear y ejecutar políticas públicas de prevención y erradicación del castigo físico o corporal a través de sus autoridades públicas; reforzando sus acciones en conjunto con otros organismos públicos o privados, nacionales o internacionales y organizaciones nacionales o internacionales no gubernamentales sin fines de lucro, que promuevan la defensa de los derechos humanos de niñas, niños y adolescentes.</w:t>
            </w:r>
          </w:p>
          <w:p w14:paraId="31167BBA" w14:textId="77777777" w:rsidR="00DE5332" w:rsidRPr="008C1488" w:rsidRDefault="00DE5332" w:rsidP="00DE5332">
            <w:pPr>
              <w:ind w:right="-3" w:firstLine="709"/>
              <w:jc w:val="both"/>
              <w:rPr>
                <w:rFonts w:ascii="Constantia" w:eastAsia="Arial" w:hAnsi="Constantia" w:cs="Arial"/>
                <w:color w:val="000000"/>
                <w:sz w:val="20"/>
                <w:szCs w:val="20"/>
              </w:rPr>
            </w:pPr>
          </w:p>
          <w:p w14:paraId="469568B5" w14:textId="77777777" w:rsidR="00DE5332" w:rsidRPr="008C1488" w:rsidRDefault="00DE5332" w:rsidP="00DE5332">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b)</w:t>
            </w:r>
            <w:r w:rsidRPr="008C1488">
              <w:rPr>
                <w:rFonts w:ascii="Constantia" w:eastAsia="Arial" w:hAnsi="Constantia" w:cs="Arial"/>
                <w:color w:val="000000"/>
                <w:sz w:val="20"/>
                <w:szCs w:val="20"/>
              </w:rPr>
              <w:t xml:space="preserve"> Ofrecer programas de sensibilización y educación para padres, representantes, familiares, educadores y demás responsables de la guarda de niñas, niños y adolescentes, que promuevan un ejercicio disciplinario positivo, </w:t>
            </w:r>
            <w:r w:rsidRPr="008C1488">
              <w:rPr>
                <w:rFonts w:ascii="Constantia" w:eastAsia="Arial" w:hAnsi="Constantia" w:cs="Arial"/>
                <w:color w:val="000000"/>
                <w:sz w:val="20"/>
                <w:szCs w:val="20"/>
              </w:rPr>
              <w:lastRenderedPageBreak/>
              <w:t>sin uso de métodos violentos, y respetuoso de sus derechos; y que concienticen acerca del castigo corporal y sus consecuencias, y</w:t>
            </w:r>
          </w:p>
          <w:p w14:paraId="6CDED54C" w14:textId="77777777" w:rsidR="00DE5332" w:rsidRPr="008C1488" w:rsidRDefault="00DE5332" w:rsidP="00DE5332">
            <w:pPr>
              <w:ind w:right="-3" w:firstLine="709"/>
              <w:jc w:val="both"/>
              <w:rPr>
                <w:rFonts w:ascii="Constantia" w:eastAsia="Arial" w:hAnsi="Constantia" w:cs="Arial"/>
                <w:color w:val="000000"/>
                <w:sz w:val="20"/>
                <w:szCs w:val="20"/>
              </w:rPr>
            </w:pPr>
          </w:p>
          <w:p w14:paraId="3BA9B3E1" w14:textId="77777777" w:rsidR="00DE5332" w:rsidRPr="008C1488" w:rsidRDefault="00DE5332" w:rsidP="00DE5332">
            <w:pPr>
              <w:ind w:right="-3" w:firstLine="709"/>
              <w:jc w:val="both"/>
              <w:rPr>
                <w:rFonts w:ascii="Constantia" w:eastAsia="Arial" w:hAnsi="Constantia" w:cs="Arial"/>
                <w:color w:val="000000"/>
                <w:sz w:val="20"/>
                <w:szCs w:val="20"/>
              </w:rPr>
            </w:pPr>
            <w:r w:rsidRPr="008C1488">
              <w:rPr>
                <w:rFonts w:ascii="Constantia" w:eastAsia="Arial" w:hAnsi="Constantia" w:cs="Arial"/>
                <w:b/>
                <w:color w:val="000000"/>
                <w:sz w:val="20"/>
                <w:szCs w:val="20"/>
              </w:rPr>
              <w:t>c)</w:t>
            </w:r>
            <w:r w:rsidRPr="008C1488">
              <w:rPr>
                <w:rFonts w:ascii="Constantia" w:eastAsia="Arial" w:hAnsi="Constantia" w:cs="Arial"/>
                <w:color w:val="000000"/>
                <w:sz w:val="20"/>
                <w:szCs w:val="20"/>
              </w:rPr>
              <w:t xml:space="preserve"> Garantizar el acceso público y gratuito a programas de atención, contención y asistencia a niñas, niños o adolescentes que hayan sido víctimas de castigo físico o corporal en todas sus formas.</w:t>
            </w:r>
          </w:p>
          <w:p w14:paraId="5131EED4" w14:textId="77777777" w:rsidR="00FF6690" w:rsidRPr="008C1488" w:rsidRDefault="00FF6690" w:rsidP="00D547FB">
            <w:pPr>
              <w:rPr>
                <w:rFonts w:ascii="Constantia" w:hAnsi="Constantia"/>
                <w:i/>
                <w:sz w:val="20"/>
                <w:szCs w:val="20"/>
              </w:rPr>
            </w:pPr>
          </w:p>
          <w:p w14:paraId="186AFB41" w14:textId="2DF0CC99" w:rsidR="00EC2FB1" w:rsidRPr="008C1488" w:rsidRDefault="00EC2FB1" w:rsidP="00EC2FB1">
            <w:pPr>
              <w:ind w:right="-3" w:firstLine="709"/>
              <w:jc w:val="center"/>
              <w:rPr>
                <w:rFonts w:ascii="Constantia" w:hAnsi="Constantia"/>
                <w:i/>
                <w:sz w:val="20"/>
                <w:szCs w:val="20"/>
              </w:rPr>
            </w:pPr>
            <w:r w:rsidRPr="008C1488">
              <w:rPr>
                <w:rFonts w:ascii="Constantia" w:eastAsia="Arial" w:hAnsi="Constantia" w:cs="Arial"/>
                <w:b/>
                <w:bCs/>
                <w:color w:val="000000"/>
                <w:sz w:val="20"/>
                <w:szCs w:val="20"/>
              </w:rPr>
              <w:t>Sin correlativo</w:t>
            </w:r>
          </w:p>
        </w:tc>
        <w:tc>
          <w:tcPr>
            <w:tcW w:w="4404" w:type="dxa"/>
            <w:tcBorders>
              <w:top w:val="single" w:sz="12" w:space="0" w:color="A6A6A6" w:themeColor="background1" w:themeShade="A6"/>
              <w:left w:val="single" w:sz="12" w:space="0" w:color="A6A6A6" w:themeColor="background1" w:themeShade="A6"/>
              <w:bottom w:val="single" w:sz="12" w:space="0" w:color="BFBFBF" w:themeColor="background1" w:themeShade="BF"/>
              <w:right w:val="single" w:sz="12" w:space="0" w:color="A6A6A6" w:themeColor="background1" w:themeShade="A6"/>
            </w:tcBorders>
          </w:tcPr>
          <w:p w14:paraId="4F6BDB52" w14:textId="3A17E932" w:rsidR="00DE5332" w:rsidRPr="008C1488" w:rsidRDefault="00DE5332" w:rsidP="00EC2FB1">
            <w:pPr>
              <w:ind w:right="-3"/>
              <w:jc w:val="both"/>
              <w:rPr>
                <w:rFonts w:ascii="Constantia" w:eastAsia="Arial" w:hAnsi="Constantia" w:cs="Arial"/>
                <w:color w:val="000000"/>
                <w:sz w:val="20"/>
                <w:szCs w:val="20"/>
              </w:rPr>
            </w:pPr>
            <w:r w:rsidRPr="008C1488">
              <w:rPr>
                <w:rFonts w:ascii="Constantia" w:eastAsia="Arial" w:hAnsi="Constantia" w:cs="Arial"/>
                <w:b/>
                <w:color w:val="000000"/>
                <w:sz w:val="20"/>
                <w:szCs w:val="20"/>
              </w:rPr>
              <w:lastRenderedPageBreak/>
              <w:t xml:space="preserve">Artículo 8. </w:t>
            </w:r>
            <w:r w:rsidR="00EC2FB1" w:rsidRPr="008C1488">
              <w:rPr>
                <w:rFonts w:ascii="Constantia" w:eastAsia="Arial" w:hAnsi="Constantia" w:cs="Arial"/>
                <w:b/>
                <w:color w:val="000000"/>
                <w:sz w:val="20"/>
                <w:szCs w:val="20"/>
              </w:rPr>
              <w:t>…</w:t>
            </w:r>
          </w:p>
          <w:p w14:paraId="77C9B014" w14:textId="77777777" w:rsidR="00DE5332" w:rsidRPr="008C1488" w:rsidRDefault="00DE5332" w:rsidP="00DE5332">
            <w:pPr>
              <w:ind w:right="-3"/>
              <w:jc w:val="both"/>
              <w:rPr>
                <w:rFonts w:ascii="Constantia" w:eastAsia="Arial" w:hAnsi="Constantia" w:cs="Arial"/>
                <w:color w:val="000000"/>
                <w:sz w:val="20"/>
                <w:szCs w:val="20"/>
              </w:rPr>
            </w:pPr>
          </w:p>
          <w:p w14:paraId="0F74E08F" w14:textId="37A4C247" w:rsidR="00DE5332" w:rsidRPr="008C1488" w:rsidRDefault="004C2663"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w:t>
            </w:r>
          </w:p>
          <w:p w14:paraId="46BDDE15" w14:textId="7CFD9F9F" w:rsidR="004C2663" w:rsidRPr="008C1488" w:rsidRDefault="004C2663" w:rsidP="00DE5332">
            <w:pPr>
              <w:ind w:right="-3"/>
              <w:jc w:val="both"/>
              <w:rPr>
                <w:rFonts w:ascii="Constantia" w:eastAsia="Arial" w:hAnsi="Constantia" w:cs="Arial"/>
                <w:color w:val="000000"/>
                <w:sz w:val="20"/>
                <w:szCs w:val="20"/>
              </w:rPr>
            </w:pPr>
          </w:p>
          <w:p w14:paraId="28E1885B" w14:textId="6F38CC9E" w:rsidR="004C2663" w:rsidRPr="008C1488" w:rsidRDefault="004C2663" w:rsidP="00DE5332">
            <w:pPr>
              <w:ind w:right="-3"/>
              <w:jc w:val="both"/>
              <w:rPr>
                <w:rFonts w:ascii="Constantia" w:eastAsia="Arial" w:hAnsi="Constantia" w:cs="Arial"/>
                <w:color w:val="000000"/>
                <w:sz w:val="20"/>
                <w:szCs w:val="20"/>
              </w:rPr>
            </w:pPr>
          </w:p>
          <w:p w14:paraId="710EC720" w14:textId="5EFA0F09" w:rsidR="004C2663" w:rsidRPr="008C1488" w:rsidRDefault="004C2663" w:rsidP="00DE5332">
            <w:pPr>
              <w:ind w:right="-3"/>
              <w:jc w:val="both"/>
              <w:rPr>
                <w:rFonts w:ascii="Constantia" w:eastAsia="Arial" w:hAnsi="Constantia" w:cs="Arial"/>
                <w:color w:val="000000"/>
                <w:sz w:val="20"/>
                <w:szCs w:val="20"/>
              </w:rPr>
            </w:pPr>
          </w:p>
          <w:p w14:paraId="3A1FA237" w14:textId="6A9ED891" w:rsidR="004C2663" w:rsidRPr="008C1488" w:rsidRDefault="004C2663" w:rsidP="00DE5332">
            <w:pPr>
              <w:ind w:right="-3"/>
              <w:jc w:val="both"/>
              <w:rPr>
                <w:rFonts w:ascii="Constantia" w:eastAsia="Arial" w:hAnsi="Constantia" w:cs="Arial"/>
                <w:color w:val="000000"/>
                <w:sz w:val="20"/>
                <w:szCs w:val="20"/>
              </w:rPr>
            </w:pPr>
          </w:p>
          <w:p w14:paraId="6AE7228B" w14:textId="40250F9A" w:rsidR="004C2663" w:rsidRPr="008C1488" w:rsidRDefault="004C2663" w:rsidP="00DE5332">
            <w:pPr>
              <w:ind w:right="-3"/>
              <w:jc w:val="both"/>
              <w:rPr>
                <w:rFonts w:ascii="Constantia" w:eastAsia="Arial" w:hAnsi="Constantia" w:cs="Arial"/>
                <w:color w:val="000000"/>
                <w:sz w:val="20"/>
                <w:szCs w:val="20"/>
              </w:rPr>
            </w:pPr>
          </w:p>
          <w:p w14:paraId="68D4705E" w14:textId="38E7B5CB" w:rsidR="004C2663" w:rsidRPr="008C1488" w:rsidRDefault="004C2663" w:rsidP="00DE5332">
            <w:pPr>
              <w:ind w:right="-3"/>
              <w:jc w:val="both"/>
              <w:rPr>
                <w:rFonts w:ascii="Constantia" w:eastAsia="Arial" w:hAnsi="Constantia" w:cs="Arial"/>
                <w:color w:val="000000"/>
                <w:sz w:val="20"/>
                <w:szCs w:val="20"/>
              </w:rPr>
            </w:pPr>
          </w:p>
          <w:p w14:paraId="11D79A01" w14:textId="60F72E8B" w:rsidR="00DE5332" w:rsidRPr="008C1488" w:rsidRDefault="00DE5332" w:rsidP="00DE5332">
            <w:pPr>
              <w:ind w:right="-3"/>
              <w:jc w:val="both"/>
              <w:rPr>
                <w:rFonts w:ascii="Constantia" w:eastAsia="Arial" w:hAnsi="Constantia" w:cs="Arial"/>
                <w:color w:val="000000"/>
                <w:sz w:val="20"/>
                <w:szCs w:val="20"/>
              </w:rPr>
            </w:pPr>
          </w:p>
          <w:p w14:paraId="173BD9DA" w14:textId="73AE198D" w:rsidR="00DE5332" w:rsidRPr="008C1488" w:rsidRDefault="004C2663"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w:t>
            </w:r>
          </w:p>
          <w:p w14:paraId="6E215097" w14:textId="79173D64" w:rsidR="00DE5332" w:rsidRPr="008C1488" w:rsidRDefault="00DE5332" w:rsidP="00DE5332">
            <w:pPr>
              <w:ind w:right="-3"/>
              <w:jc w:val="both"/>
              <w:rPr>
                <w:rFonts w:ascii="Constantia" w:eastAsia="Arial" w:hAnsi="Constantia" w:cs="Arial"/>
                <w:color w:val="000000"/>
                <w:sz w:val="20"/>
                <w:szCs w:val="20"/>
              </w:rPr>
            </w:pPr>
          </w:p>
          <w:p w14:paraId="0B9B193F" w14:textId="5824395C" w:rsidR="004C2663" w:rsidRPr="008C1488" w:rsidRDefault="004C2663" w:rsidP="00DE5332">
            <w:pPr>
              <w:ind w:right="-3"/>
              <w:jc w:val="both"/>
              <w:rPr>
                <w:rFonts w:ascii="Constantia" w:eastAsia="Arial" w:hAnsi="Constantia" w:cs="Arial"/>
                <w:color w:val="000000"/>
                <w:sz w:val="20"/>
                <w:szCs w:val="20"/>
              </w:rPr>
            </w:pPr>
          </w:p>
          <w:p w14:paraId="00B97676" w14:textId="66023FE4" w:rsidR="004C2663" w:rsidRPr="008C1488" w:rsidRDefault="004C2663" w:rsidP="00DE5332">
            <w:pPr>
              <w:ind w:right="-3"/>
              <w:jc w:val="both"/>
              <w:rPr>
                <w:rFonts w:ascii="Constantia" w:eastAsia="Arial" w:hAnsi="Constantia" w:cs="Arial"/>
                <w:color w:val="000000"/>
                <w:sz w:val="20"/>
                <w:szCs w:val="20"/>
              </w:rPr>
            </w:pPr>
          </w:p>
          <w:p w14:paraId="7F5A026A" w14:textId="3B1B9A17" w:rsidR="004C2663" w:rsidRPr="008C1488" w:rsidRDefault="004C2663" w:rsidP="00DE5332">
            <w:pPr>
              <w:ind w:right="-3"/>
              <w:jc w:val="both"/>
              <w:rPr>
                <w:rFonts w:ascii="Constantia" w:eastAsia="Arial" w:hAnsi="Constantia" w:cs="Arial"/>
                <w:color w:val="000000"/>
                <w:sz w:val="20"/>
                <w:szCs w:val="20"/>
              </w:rPr>
            </w:pPr>
          </w:p>
          <w:p w14:paraId="2CF32851" w14:textId="075E7B9A" w:rsidR="004C2663" w:rsidRPr="008C1488" w:rsidRDefault="004C2663" w:rsidP="00DE5332">
            <w:pPr>
              <w:ind w:right="-3"/>
              <w:jc w:val="both"/>
              <w:rPr>
                <w:rFonts w:ascii="Constantia" w:eastAsia="Arial" w:hAnsi="Constantia" w:cs="Arial"/>
                <w:color w:val="000000"/>
                <w:sz w:val="20"/>
                <w:szCs w:val="20"/>
              </w:rPr>
            </w:pPr>
          </w:p>
          <w:p w14:paraId="4EB8840F" w14:textId="17AF075F" w:rsidR="004C2663" w:rsidRPr="008C1488" w:rsidRDefault="004C2663" w:rsidP="00DE5332">
            <w:pPr>
              <w:ind w:right="-3"/>
              <w:jc w:val="both"/>
              <w:rPr>
                <w:rFonts w:ascii="Constantia" w:eastAsia="Arial" w:hAnsi="Constantia" w:cs="Arial"/>
                <w:color w:val="000000"/>
                <w:sz w:val="20"/>
                <w:szCs w:val="20"/>
              </w:rPr>
            </w:pPr>
          </w:p>
          <w:p w14:paraId="30BA8BC6" w14:textId="7F90F09C" w:rsidR="004C2663" w:rsidRPr="008C1488" w:rsidRDefault="004C2663" w:rsidP="00DE5332">
            <w:pPr>
              <w:ind w:right="-3"/>
              <w:jc w:val="both"/>
              <w:rPr>
                <w:rFonts w:ascii="Constantia" w:eastAsia="Arial" w:hAnsi="Constantia" w:cs="Arial"/>
                <w:color w:val="000000"/>
                <w:sz w:val="20"/>
                <w:szCs w:val="20"/>
              </w:rPr>
            </w:pPr>
          </w:p>
          <w:p w14:paraId="766B8E06" w14:textId="1734780A" w:rsidR="004C2663" w:rsidRPr="008C1488" w:rsidRDefault="004C2663" w:rsidP="00DE5332">
            <w:pPr>
              <w:ind w:right="-3"/>
              <w:jc w:val="both"/>
              <w:rPr>
                <w:rFonts w:ascii="Constantia" w:eastAsia="Arial" w:hAnsi="Constantia" w:cs="Arial"/>
                <w:color w:val="000000"/>
                <w:sz w:val="20"/>
                <w:szCs w:val="20"/>
              </w:rPr>
            </w:pPr>
          </w:p>
          <w:p w14:paraId="0F1DAD3D" w14:textId="4F364DA4" w:rsidR="00DE5332" w:rsidRPr="008C1488" w:rsidRDefault="004C2663"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w:t>
            </w:r>
          </w:p>
          <w:p w14:paraId="714D783F" w14:textId="440B09C3" w:rsidR="004C2663" w:rsidRPr="008C1488" w:rsidRDefault="004C2663" w:rsidP="00DE5332">
            <w:pPr>
              <w:ind w:right="-3"/>
              <w:jc w:val="both"/>
              <w:rPr>
                <w:rFonts w:ascii="Constantia" w:eastAsia="Arial" w:hAnsi="Constantia" w:cs="Arial"/>
                <w:color w:val="000000"/>
                <w:sz w:val="20"/>
                <w:szCs w:val="20"/>
              </w:rPr>
            </w:pPr>
          </w:p>
          <w:p w14:paraId="768267DC" w14:textId="03D763F4" w:rsidR="004C2663" w:rsidRPr="008C1488" w:rsidRDefault="004C2663" w:rsidP="00DE5332">
            <w:pPr>
              <w:ind w:right="-3"/>
              <w:jc w:val="both"/>
              <w:rPr>
                <w:rFonts w:ascii="Constantia" w:eastAsia="Arial" w:hAnsi="Constantia" w:cs="Arial"/>
                <w:color w:val="000000"/>
                <w:sz w:val="20"/>
                <w:szCs w:val="20"/>
              </w:rPr>
            </w:pPr>
          </w:p>
          <w:p w14:paraId="79223305" w14:textId="300C4D8A" w:rsidR="004C2663" w:rsidRPr="008C1488" w:rsidRDefault="004C2663" w:rsidP="00DE5332">
            <w:pPr>
              <w:ind w:right="-3"/>
              <w:jc w:val="both"/>
              <w:rPr>
                <w:rFonts w:ascii="Constantia" w:eastAsia="Arial" w:hAnsi="Constantia" w:cs="Arial"/>
                <w:color w:val="000000"/>
                <w:sz w:val="20"/>
                <w:szCs w:val="20"/>
              </w:rPr>
            </w:pPr>
          </w:p>
          <w:p w14:paraId="63077163" w14:textId="2F95BD08" w:rsidR="004C2663" w:rsidRPr="008C1488" w:rsidRDefault="004C2663" w:rsidP="00DE5332">
            <w:pPr>
              <w:ind w:right="-3"/>
              <w:jc w:val="both"/>
              <w:rPr>
                <w:rFonts w:ascii="Constantia" w:eastAsia="Arial" w:hAnsi="Constantia" w:cs="Arial"/>
                <w:color w:val="000000"/>
                <w:sz w:val="20"/>
                <w:szCs w:val="20"/>
              </w:rPr>
            </w:pPr>
          </w:p>
          <w:p w14:paraId="1E819C1F" w14:textId="6D4F1E49" w:rsidR="004C2663" w:rsidRPr="008C1488" w:rsidRDefault="004C2663" w:rsidP="00DE5332">
            <w:pPr>
              <w:ind w:right="-3"/>
              <w:jc w:val="both"/>
              <w:rPr>
                <w:rFonts w:ascii="Constantia" w:eastAsia="Arial" w:hAnsi="Constantia" w:cs="Arial"/>
                <w:color w:val="000000"/>
                <w:sz w:val="20"/>
                <w:szCs w:val="20"/>
              </w:rPr>
            </w:pPr>
          </w:p>
          <w:p w14:paraId="0F49CC3C" w14:textId="1D2CDB10" w:rsidR="004C2663" w:rsidRPr="008C1488" w:rsidRDefault="004C2663" w:rsidP="00DE5332">
            <w:pPr>
              <w:ind w:right="-3"/>
              <w:jc w:val="both"/>
              <w:rPr>
                <w:rFonts w:ascii="Constantia" w:eastAsia="Arial" w:hAnsi="Constantia" w:cs="Arial"/>
                <w:color w:val="000000"/>
                <w:sz w:val="20"/>
                <w:szCs w:val="20"/>
              </w:rPr>
            </w:pPr>
          </w:p>
          <w:p w14:paraId="5CDCB04E" w14:textId="196482B8" w:rsidR="004C2663" w:rsidRPr="008C1488" w:rsidRDefault="004C2663" w:rsidP="00DE5332">
            <w:pPr>
              <w:ind w:right="-3"/>
              <w:jc w:val="both"/>
              <w:rPr>
                <w:rFonts w:ascii="Constantia" w:eastAsia="Arial" w:hAnsi="Constantia" w:cs="Arial"/>
                <w:color w:val="000000"/>
                <w:sz w:val="20"/>
                <w:szCs w:val="20"/>
              </w:rPr>
            </w:pPr>
          </w:p>
          <w:p w14:paraId="3FF79347" w14:textId="17D9DABF" w:rsidR="004C2663" w:rsidRPr="008C1488" w:rsidRDefault="004C2663" w:rsidP="00DE5332">
            <w:pPr>
              <w:ind w:right="-3"/>
              <w:jc w:val="both"/>
              <w:rPr>
                <w:rFonts w:ascii="Constantia" w:eastAsia="Arial" w:hAnsi="Constantia" w:cs="Arial"/>
                <w:color w:val="000000"/>
                <w:sz w:val="20"/>
                <w:szCs w:val="20"/>
              </w:rPr>
            </w:pPr>
          </w:p>
          <w:p w14:paraId="1BA97D99" w14:textId="50441080" w:rsidR="004C2663" w:rsidRPr="008C1488" w:rsidRDefault="004C2663" w:rsidP="00DE5332">
            <w:pPr>
              <w:ind w:right="-3"/>
              <w:jc w:val="both"/>
              <w:rPr>
                <w:rFonts w:ascii="Constantia" w:eastAsia="Arial" w:hAnsi="Constantia" w:cs="Arial"/>
                <w:color w:val="000000"/>
                <w:sz w:val="20"/>
                <w:szCs w:val="20"/>
              </w:rPr>
            </w:pPr>
          </w:p>
          <w:p w14:paraId="5E39E7FF" w14:textId="6E86183F" w:rsidR="004C2663" w:rsidRPr="008C1488" w:rsidRDefault="004C2663" w:rsidP="00DE5332">
            <w:pPr>
              <w:ind w:right="-3"/>
              <w:jc w:val="both"/>
              <w:rPr>
                <w:rFonts w:ascii="Constantia" w:eastAsia="Arial" w:hAnsi="Constantia" w:cs="Arial"/>
                <w:color w:val="000000"/>
                <w:sz w:val="20"/>
                <w:szCs w:val="20"/>
              </w:rPr>
            </w:pPr>
          </w:p>
          <w:p w14:paraId="295D1755" w14:textId="7354E7D3" w:rsidR="004C2663" w:rsidRPr="008C1488" w:rsidRDefault="004C2663" w:rsidP="00DE5332">
            <w:pPr>
              <w:ind w:right="-3"/>
              <w:jc w:val="both"/>
              <w:rPr>
                <w:rFonts w:ascii="Constantia" w:eastAsia="Arial" w:hAnsi="Constantia" w:cs="Arial"/>
                <w:color w:val="000000"/>
                <w:sz w:val="20"/>
                <w:szCs w:val="20"/>
              </w:rPr>
            </w:pPr>
          </w:p>
          <w:p w14:paraId="1B4E8297" w14:textId="77777777" w:rsidR="004C2663" w:rsidRPr="008C1488" w:rsidRDefault="004C2663" w:rsidP="00DE5332">
            <w:pPr>
              <w:ind w:right="-3"/>
              <w:jc w:val="both"/>
              <w:rPr>
                <w:rFonts w:ascii="Constantia" w:eastAsia="Arial" w:hAnsi="Constantia" w:cs="Arial"/>
                <w:color w:val="000000"/>
                <w:sz w:val="20"/>
                <w:szCs w:val="20"/>
              </w:rPr>
            </w:pPr>
          </w:p>
          <w:p w14:paraId="008BC4B9" w14:textId="77777777" w:rsidR="00DE5332" w:rsidRPr="008C1488" w:rsidRDefault="00DE5332" w:rsidP="00DE5332">
            <w:pPr>
              <w:ind w:right="-3"/>
              <w:jc w:val="both"/>
              <w:rPr>
                <w:rFonts w:ascii="Constantia" w:eastAsia="Arial" w:hAnsi="Constantia" w:cs="Arial"/>
                <w:color w:val="000000"/>
                <w:sz w:val="20"/>
                <w:szCs w:val="20"/>
              </w:rPr>
            </w:pPr>
          </w:p>
          <w:p w14:paraId="0D068C3B" w14:textId="59A50C23" w:rsidR="00DE5332" w:rsidRPr="008C1488" w:rsidRDefault="004C2663"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lastRenderedPageBreak/>
              <w:t>…</w:t>
            </w:r>
          </w:p>
          <w:p w14:paraId="2BCF869D" w14:textId="536BFE17" w:rsidR="004C2663" w:rsidRPr="008C1488" w:rsidRDefault="004C2663" w:rsidP="00DE5332">
            <w:pPr>
              <w:ind w:right="-3"/>
              <w:jc w:val="both"/>
              <w:rPr>
                <w:rFonts w:ascii="Constantia" w:eastAsia="Arial" w:hAnsi="Constantia" w:cs="Arial"/>
                <w:color w:val="000000"/>
                <w:sz w:val="20"/>
                <w:szCs w:val="20"/>
              </w:rPr>
            </w:pPr>
          </w:p>
          <w:p w14:paraId="70FF9603" w14:textId="182AF33E" w:rsidR="004C2663" w:rsidRPr="008C1488" w:rsidRDefault="004C2663" w:rsidP="00DE5332">
            <w:pPr>
              <w:ind w:right="-3"/>
              <w:jc w:val="both"/>
              <w:rPr>
                <w:rFonts w:ascii="Constantia" w:eastAsia="Arial" w:hAnsi="Constantia" w:cs="Arial"/>
                <w:color w:val="000000"/>
                <w:sz w:val="20"/>
                <w:szCs w:val="20"/>
              </w:rPr>
            </w:pPr>
          </w:p>
          <w:p w14:paraId="42C258A1" w14:textId="34CF00CA" w:rsidR="004C2663" w:rsidRPr="008C1488" w:rsidRDefault="004C2663" w:rsidP="00DE5332">
            <w:pPr>
              <w:ind w:right="-3"/>
              <w:jc w:val="both"/>
              <w:rPr>
                <w:rFonts w:ascii="Constantia" w:eastAsia="Arial" w:hAnsi="Constantia" w:cs="Arial"/>
                <w:color w:val="000000"/>
                <w:sz w:val="20"/>
                <w:szCs w:val="20"/>
              </w:rPr>
            </w:pPr>
          </w:p>
          <w:p w14:paraId="045E193B" w14:textId="28FAA9BA" w:rsidR="004C2663" w:rsidRPr="008C1488" w:rsidRDefault="004C2663" w:rsidP="00DE5332">
            <w:pPr>
              <w:ind w:right="-3"/>
              <w:jc w:val="both"/>
              <w:rPr>
                <w:rFonts w:ascii="Constantia" w:eastAsia="Arial" w:hAnsi="Constantia" w:cs="Arial"/>
                <w:color w:val="000000"/>
                <w:sz w:val="20"/>
                <w:szCs w:val="20"/>
              </w:rPr>
            </w:pPr>
          </w:p>
          <w:p w14:paraId="334E0E60" w14:textId="548A4F7E" w:rsidR="004C2663" w:rsidRPr="008C1488" w:rsidRDefault="004C2663" w:rsidP="00DE5332">
            <w:pPr>
              <w:ind w:right="-3"/>
              <w:jc w:val="both"/>
              <w:rPr>
                <w:rFonts w:ascii="Constantia" w:eastAsia="Arial" w:hAnsi="Constantia" w:cs="Arial"/>
                <w:color w:val="000000"/>
                <w:sz w:val="20"/>
                <w:szCs w:val="20"/>
              </w:rPr>
            </w:pPr>
          </w:p>
          <w:p w14:paraId="59186DB6" w14:textId="1935D043" w:rsidR="004C2663" w:rsidRPr="008C1488" w:rsidRDefault="004C2663" w:rsidP="00DE5332">
            <w:pPr>
              <w:ind w:right="-3"/>
              <w:jc w:val="both"/>
              <w:rPr>
                <w:rFonts w:ascii="Constantia" w:eastAsia="Arial" w:hAnsi="Constantia" w:cs="Arial"/>
                <w:color w:val="000000"/>
                <w:sz w:val="20"/>
                <w:szCs w:val="20"/>
              </w:rPr>
            </w:pPr>
          </w:p>
          <w:p w14:paraId="40835875" w14:textId="09E54A3D" w:rsidR="004C2663" w:rsidRPr="008C1488" w:rsidRDefault="004C2663" w:rsidP="00DE5332">
            <w:pPr>
              <w:ind w:right="-3"/>
              <w:jc w:val="both"/>
              <w:rPr>
                <w:rFonts w:ascii="Constantia" w:eastAsia="Arial" w:hAnsi="Constantia" w:cs="Arial"/>
                <w:color w:val="000000"/>
                <w:sz w:val="20"/>
                <w:szCs w:val="20"/>
              </w:rPr>
            </w:pPr>
          </w:p>
          <w:p w14:paraId="3C5DAF72" w14:textId="3BABE0C4" w:rsidR="004C2663" w:rsidRPr="008C1488" w:rsidRDefault="004C2663" w:rsidP="00DE5332">
            <w:pPr>
              <w:ind w:right="-3"/>
              <w:jc w:val="both"/>
              <w:rPr>
                <w:rFonts w:ascii="Constantia" w:eastAsia="Arial" w:hAnsi="Constantia" w:cs="Arial"/>
                <w:color w:val="000000"/>
                <w:sz w:val="20"/>
                <w:szCs w:val="20"/>
              </w:rPr>
            </w:pPr>
          </w:p>
          <w:p w14:paraId="4BDA8BC8" w14:textId="17F0E6BF" w:rsidR="004C2663" w:rsidRDefault="004C2663" w:rsidP="00DE5332">
            <w:pPr>
              <w:ind w:right="-3"/>
              <w:jc w:val="both"/>
              <w:rPr>
                <w:rFonts w:ascii="Constantia" w:eastAsia="Arial" w:hAnsi="Constantia" w:cs="Arial"/>
                <w:color w:val="000000"/>
                <w:sz w:val="20"/>
                <w:szCs w:val="20"/>
              </w:rPr>
            </w:pPr>
          </w:p>
          <w:p w14:paraId="0FD0DBFF" w14:textId="77777777" w:rsidR="003D00B2" w:rsidRPr="008C1488" w:rsidRDefault="003D00B2" w:rsidP="00DE5332">
            <w:pPr>
              <w:ind w:right="-3"/>
              <w:jc w:val="both"/>
              <w:rPr>
                <w:rFonts w:ascii="Constantia" w:eastAsia="Arial" w:hAnsi="Constantia" w:cs="Arial"/>
                <w:color w:val="000000"/>
                <w:sz w:val="20"/>
                <w:szCs w:val="20"/>
              </w:rPr>
            </w:pPr>
          </w:p>
          <w:p w14:paraId="07AD63BA" w14:textId="6DB188E9" w:rsidR="004C2663" w:rsidRDefault="004C2663" w:rsidP="00DE5332">
            <w:pPr>
              <w:ind w:right="-3"/>
              <w:jc w:val="both"/>
              <w:rPr>
                <w:rFonts w:ascii="Constantia" w:eastAsia="Arial" w:hAnsi="Constantia" w:cs="Arial"/>
                <w:color w:val="000000"/>
                <w:sz w:val="20"/>
                <w:szCs w:val="20"/>
              </w:rPr>
            </w:pPr>
          </w:p>
          <w:p w14:paraId="4EDE346D" w14:textId="77777777" w:rsidR="003D00B2" w:rsidRPr="008C1488" w:rsidRDefault="003D00B2" w:rsidP="00DE5332">
            <w:pPr>
              <w:ind w:right="-3"/>
              <w:jc w:val="both"/>
              <w:rPr>
                <w:rFonts w:ascii="Constantia" w:eastAsia="Arial" w:hAnsi="Constantia" w:cs="Arial"/>
                <w:color w:val="000000"/>
                <w:sz w:val="20"/>
                <w:szCs w:val="20"/>
              </w:rPr>
            </w:pPr>
          </w:p>
          <w:p w14:paraId="4F3E6E8D" w14:textId="77777777" w:rsidR="00DE5332" w:rsidRPr="008C1488" w:rsidRDefault="00DE5332" w:rsidP="00DE5332">
            <w:pPr>
              <w:ind w:right="-3"/>
              <w:jc w:val="both"/>
              <w:rPr>
                <w:rFonts w:ascii="Constantia" w:eastAsia="Arial" w:hAnsi="Constantia" w:cs="Arial"/>
                <w:color w:val="000000"/>
                <w:sz w:val="20"/>
                <w:szCs w:val="20"/>
              </w:rPr>
            </w:pPr>
          </w:p>
          <w:p w14:paraId="292408A1" w14:textId="17553A57" w:rsidR="00DE5332" w:rsidRPr="008C1488" w:rsidRDefault="004C2663" w:rsidP="00DE5332">
            <w:pPr>
              <w:ind w:right="-3"/>
              <w:jc w:val="both"/>
              <w:rPr>
                <w:rFonts w:ascii="Constantia" w:eastAsia="Arial" w:hAnsi="Constantia" w:cs="Arial"/>
                <w:color w:val="000000"/>
                <w:sz w:val="20"/>
                <w:szCs w:val="20"/>
              </w:rPr>
            </w:pPr>
            <w:r w:rsidRPr="008C1488">
              <w:rPr>
                <w:rFonts w:ascii="Constantia" w:eastAsia="Arial" w:hAnsi="Constantia" w:cs="Arial"/>
                <w:color w:val="000000"/>
                <w:sz w:val="20"/>
                <w:szCs w:val="20"/>
              </w:rPr>
              <w:t>…</w:t>
            </w:r>
          </w:p>
          <w:p w14:paraId="666BCBC6" w14:textId="1A314390" w:rsidR="00DE5332" w:rsidRPr="008C1488" w:rsidRDefault="00DE5332" w:rsidP="00DE5332">
            <w:pPr>
              <w:ind w:right="-3"/>
              <w:jc w:val="both"/>
              <w:rPr>
                <w:rFonts w:ascii="Constantia" w:eastAsia="Arial" w:hAnsi="Constantia" w:cs="Arial"/>
                <w:color w:val="000000"/>
                <w:sz w:val="20"/>
                <w:szCs w:val="20"/>
              </w:rPr>
            </w:pPr>
          </w:p>
          <w:p w14:paraId="6EF99EDC" w14:textId="79505CEC" w:rsidR="004C2663" w:rsidRPr="008C1488" w:rsidRDefault="004C2663" w:rsidP="00DE5332">
            <w:pPr>
              <w:ind w:right="-3"/>
              <w:jc w:val="both"/>
              <w:rPr>
                <w:rFonts w:ascii="Constantia" w:eastAsia="Arial" w:hAnsi="Constantia" w:cs="Arial"/>
                <w:color w:val="000000"/>
                <w:sz w:val="20"/>
                <w:szCs w:val="20"/>
              </w:rPr>
            </w:pPr>
          </w:p>
          <w:p w14:paraId="1B09C572" w14:textId="60E855B1" w:rsidR="004C2663" w:rsidRPr="008C1488" w:rsidRDefault="004C2663" w:rsidP="00DE5332">
            <w:pPr>
              <w:ind w:right="-3"/>
              <w:jc w:val="both"/>
              <w:rPr>
                <w:rFonts w:ascii="Constantia" w:eastAsia="Arial" w:hAnsi="Constantia" w:cs="Arial"/>
                <w:color w:val="000000"/>
                <w:sz w:val="20"/>
                <w:szCs w:val="20"/>
              </w:rPr>
            </w:pPr>
          </w:p>
          <w:p w14:paraId="4C2C58BE" w14:textId="5C554B03" w:rsidR="004C2663" w:rsidRPr="008C1488" w:rsidRDefault="004C2663" w:rsidP="00DE5332">
            <w:pPr>
              <w:ind w:right="-3"/>
              <w:jc w:val="both"/>
              <w:rPr>
                <w:rFonts w:ascii="Constantia" w:eastAsia="Arial" w:hAnsi="Constantia" w:cs="Arial"/>
                <w:color w:val="000000"/>
                <w:sz w:val="20"/>
                <w:szCs w:val="20"/>
              </w:rPr>
            </w:pPr>
          </w:p>
          <w:p w14:paraId="4F2B91B3" w14:textId="5A94785D" w:rsidR="004C2663" w:rsidRDefault="004C2663" w:rsidP="00DE5332">
            <w:pPr>
              <w:ind w:right="-3"/>
              <w:jc w:val="both"/>
              <w:rPr>
                <w:rFonts w:ascii="Constantia" w:eastAsia="Arial" w:hAnsi="Constantia" w:cs="Arial"/>
                <w:color w:val="000000"/>
                <w:sz w:val="20"/>
                <w:szCs w:val="20"/>
              </w:rPr>
            </w:pPr>
          </w:p>
          <w:p w14:paraId="0CDA6081" w14:textId="30B4EABD" w:rsidR="003D00B2" w:rsidRDefault="003D00B2" w:rsidP="00DE5332">
            <w:pPr>
              <w:ind w:right="-3"/>
              <w:jc w:val="both"/>
              <w:rPr>
                <w:rFonts w:ascii="Constantia" w:eastAsia="Arial" w:hAnsi="Constantia" w:cs="Arial"/>
                <w:color w:val="000000"/>
                <w:sz w:val="20"/>
                <w:szCs w:val="20"/>
              </w:rPr>
            </w:pPr>
          </w:p>
          <w:p w14:paraId="279E1F24" w14:textId="781D70AE" w:rsidR="003D00B2" w:rsidRDefault="003D00B2" w:rsidP="00DE5332">
            <w:pPr>
              <w:ind w:right="-3"/>
              <w:jc w:val="both"/>
              <w:rPr>
                <w:rFonts w:ascii="Constantia" w:eastAsia="Arial" w:hAnsi="Constantia" w:cs="Arial"/>
                <w:color w:val="000000"/>
                <w:sz w:val="20"/>
                <w:szCs w:val="20"/>
              </w:rPr>
            </w:pPr>
          </w:p>
          <w:p w14:paraId="1C78C3CA" w14:textId="52DA43DD" w:rsidR="003D00B2" w:rsidRDefault="003D00B2" w:rsidP="00DE5332">
            <w:pPr>
              <w:ind w:right="-3"/>
              <w:jc w:val="both"/>
              <w:rPr>
                <w:rFonts w:ascii="Constantia" w:eastAsia="Arial" w:hAnsi="Constantia" w:cs="Arial"/>
                <w:color w:val="000000"/>
                <w:sz w:val="20"/>
                <w:szCs w:val="20"/>
              </w:rPr>
            </w:pPr>
          </w:p>
          <w:p w14:paraId="1A6A4D07" w14:textId="77777777" w:rsidR="00797DA7" w:rsidRDefault="00797DA7" w:rsidP="00DE5332">
            <w:pPr>
              <w:ind w:right="-3"/>
              <w:jc w:val="both"/>
              <w:rPr>
                <w:rFonts w:ascii="Constantia" w:eastAsia="Arial" w:hAnsi="Constantia" w:cs="Arial"/>
                <w:color w:val="000000"/>
                <w:sz w:val="20"/>
                <w:szCs w:val="20"/>
              </w:rPr>
            </w:pPr>
          </w:p>
          <w:p w14:paraId="5E614E8D" w14:textId="560F6DAF" w:rsidR="003D00B2" w:rsidRDefault="003D00B2" w:rsidP="00DE5332">
            <w:pPr>
              <w:ind w:right="-3"/>
              <w:jc w:val="both"/>
              <w:rPr>
                <w:rFonts w:ascii="Constantia" w:eastAsia="Arial" w:hAnsi="Constantia" w:cs="Arial"/>
                <w:color w:val="000000"/>
                <w:sz w:val="20"/>
                <w:szCs w:val="20"/>
              </w:rPr>
            </w:pPr>
          </w:p>
          <w:p w14:paraId="28EFB315" w14:textId="0EB604AC" w:rsidR="003D00B2" w:rsidRDefault="003D00B2" w:rsidP="00DE5332">
            <w:pPr>
              <w:ind w:right="-3"/>
              <w:jc w:val="both"/>
              <w:rPr>
                <w:rFonts w:ascii="Constantia" w:eastAsia="Arial" w:hAnsi="Constantia" w:cs="Arial"/>
                <w:color w:val="000000"/>
                <w:sz w:val="20"/>
                <w:szCs w:val="20"/>
              </w:rPr>
            </w:pPr>
          </w:p>
          <w:p w14:paraId="77DDFE5E" w14:textId="40DFD697" w:rsidR="003D00B2" w:rsidRDefault="00FA3AC8" w:rsidP="00DE5332">
            <w:pPr>
              <w:ind w:right="-3"/>
              <w:jc w:val="both"/>
              <w:rPr>
                <w:rFonts w:ascii="Constantia" w:eastAsia="Arial" w:hAnsi="Constantia" w:cs="Arial"/>
                <w:color w:val="000000"/>
                <w:sz w:val="20"/>
                <w:szCs w:val="20"/>
              </w:rPr>
            </w:pPr>
            <w:r>
              <w:rPr>
                <w:rFonts w:ascii="Constantia" w:eastAsia="Arial" w:hAnsi="Constantia" w:cs="Arial"/>
                <w:color w:val="000000"/>
                <w:sz w:val="20"/>
                <w:szCs w:val="20"/>
              </w:rPr>
              <w:t>…</w:t>
            </w:r>
          </w:p>
          <w:p w14:paraId="7A899726" w14:textId="0B788DAF" w:rsidR="003D00B2" w:rsidRDefault="003D00B2" w:rsidP="00DE5332">
            <w:pPr>
              <w:ind w:right="-3"/>
              <w:jc w:val="both"/>
              <w:rPr>
                <w:rFonts w:ascii="Constantia" w:eastAsia="Arial" w:hAnsi="Constantia" w:cs="Arial"/>
                <w:color w:val="000000"/>
                <w:sz w:val="20"/>
                <w:szCs w:val="20"/>
              </w:rPr>
            </w:pPr>
          </w:p>
          <w:p w14:paraId="2AE0363C" w14:textId="768D7675" w:rsidR="003D00B2" w:rsidRDefault="003D00B2" w:rsidP="00DE5332">
            <w:pPr>
              <w:ind w:right="-3"/>
              <w:jc w:val="both"/>
              <w:rPr>
                <w:rFonts w:ascii="Constantia" w:eastAsia="Arial" w:hAnsi="Constantia" w:cs="Arial"/>
                <w:color w:val="000000"/>
                <w:sz w:val="20"/>
                <w:szCs w:val="20"/>
              </w:rPr>
            </w:pPr>
          </w:p>
          <w:p w14:paraId="2C065E77" w14:textId="0B62CDBB" w:rsidR="003D00B2" w:rsidRDefault="003D00B2" w:rsidP="00DE5332">
            <w:pPr>
              <w:ind w:right="-3"/>
              <w:jc w:val="both"/>
              <w:rPr>
                <w:rFonts w:ascii="Constantia" w:eastAsia="Arial" w:hAnsi="Constantia" w:cs="Arial"/>
                <w:color w:val="000000"/>
                <w:sz w:val="20"/>
                <w:szCs w:val="20"/>
              </w:rPr>
            </w:pPr>
          </w:p>
          <w:p w14:paraId="687B31E2" w14:textId="593598B8" w:rsidR="003D00B2" w:rsidRDefault="003D00B2" w:rsidP="00DE5332">
            <w:pPr>
              <w:ind w:right="-3"/>
              <w:jc w:val="both"/>
              <w:rPr>
                <w:rFonts w:ascii="Constantia" w:eastAsia="Arial" w:hAnsi="Constantia" w:cs="Arial"/>
                <w:color w:val="000000"/>
                <w:sz w:val="20"/>
                <w:szCs w:val="20"/>
              </w:rPr>
            </w:pPr>
          </w:p>
          <w:p w14:paraId="296AD1EA" w14:textId="0203C7BE" w:rsidR="003D00B2" w:rsidRDefault="003D00B2" w:rsidP="00DE5332">
            <w:pPr>
              <w:ind w:right="-3"/>
              <w:jc w:val="both"/>
              <w:rPr>
                <w:rFonts w:ascii="Constantia" w:eastAsia="Arial" w:hAnsi="Constantia" w:cs="Arial"/>
                <w:color w:val="000000"/>
                <w:sz w:val="20"/>
                <w:szCs w:val="20"/>
              </w:rPr>
            </w:pPr>
          </w:p>
          <w:p w14:paraId="661278CF" w14:textId="77777777" w:rsidR="003D00B2" w:rsidRPr="008C1488" w:rsidRDefault="003D00B2" w:rsidP="00DE5332">
            <w:pPr>
              <w:ind w:right="-3"/>
              <w:jc w:val="both"/>
              <w:rPr>
                <w:rFonts w:ascii="Constantia" w:eastAsia="Arial" w:hAnsi="Constantia" w:cs="Arial"/>
                <w:color w:val="000000"/>
                <w:sz w:val="20"/>
                <w:szCs w:val="20"/>
              </w:rPr>
            </w:pPr>
          </w:p>
          <w:p w14:paraId="5D13FA52" w14:textId="627706DC" w:rsidR="004C2663" w:rsidRPr="008C1488" w:rsidRDefault="004C2663" w:rsidP="00DE5332">
            <w:pPr>
              <w:ind w:right="-3"/>
              <w:jc w:val="both"/>
              <w:rPr>
                <w:rFonts w:ascii="Constantia" w:eastAsia="Arial" w:hAnsi="Constantia" w:cs="Arial"/>
                <w:color w:val="000000"/>
                <w:sz w:val="20"/>
                <w:szCs w:val="20"/>
              </w:rPr>
            </w:pPr>
          </w:p>
          <w:p w14:paraId="724D81EE" w14:textId="475CD5FD" w:rsidR="00DE5332" w:rsidRPr="008C1488" w:rsidRDefault="004C2663" w:rsidP="004C2663">
            <w:pPr>
              <w:pStyle w:val="Prrafodelista"/>
              <w:numPr>
                <w:ilvl w:val="0"/>
                <w:numId w:val="3"/>
              </w:numPr>
              <w:ind w:right="-3"/>
              <w:jc w:val="both"/>
              <w:rPr>
                <w:rFonts w:ascii="Constantia" w:eastAsia="Arial" w:hAnsi="Constantia" w:cs="Arial"/>
                <w:b/>
                <w:bCs/>
                <w:color w:val="000000"/>
                <w:sz w:val="20"/>
                <w:szCs w:val="20"/>
              </w:rPr>
            </w:pPr>
            <w:r w:rsidRPr="008C1488">
              <w:rPr>
                <w:rFonts w:ascii="Constantia" w:eastAsia="Arial" w:hAnsi="Constantia" w:cs="Arial"/>
                <w:b/>
                <w:bCs/>
                <w:color w:val="000000"/>
                <w:sz w:val="20"/>
                <w:szCs w:val="20"/>
              </w:rPr>
              <w:t xml:space="preserve">a la c) … </w:t>
            </w:r>
          </w:p>
          <w:p w14:paraId="49C5E130" w14:textId="7A7AEA6A" w:rsidR="004C2663" w:rsidRPr="008C1488" w:rsidRDefault="004C2663" w:rsidP="004C2663">
            <w:pPr>
              <w:ind w:right="-3"/>
              <w:jc w:val="both"/>
              <w:rPr>
                <w:rFonts w:ascii="Constantia" w:eastAsia="Arial" w:hAnsi="Constantia" w:cs="Arial"/>
                <w:color w:val="000000"/>
                <w:sz w:val="20"/>
                <w:szCs w:val="20"/>
              </w:rPr>
            </w:pPr>
          </w:p>
          <w:p w14:paraId="587FE289" w14:textId="3D228FB1" w:rsidR="004C2663" w:rsidRPr="008C1488" w:rsidRDefault="004C2663" w:rsidP="004C2663">
            <w:pPr>
              <w:ind w:right="-3"/>
              <w:jc w:val="both"/>
              <w:rPr>
                <w:rFonts w:ascii="Constantia" w:eastAsia="Arial" w:hAnsi="Constantia" w:cs="Arial"/>
                <w:color w:val="000000"/>
                <w:sz w:val="20"/>
                <w:szCs w:val="20"/>
              </w:rPr>
            </w:pPr>
          </w:p>
          <w:p w14:paraId="71EF3EAF" w14:textId="0244A10F" w:rsidR="004C2663" w:rsidRPr="008C1488" w:rsidRDefault="004C2663" w:rsidP="004C2663">
            <w:pPr>
              <w:ind w:right="-3"/>
              <w:jc w:val="both"/>
              <w:rPr>
                <w:rFonts w:ascii="Constantia" w:eastAsia="Arial" w:hAnsi="Constantia" w:cs="Arial"/>
                <w:color w:val="000000"/>
                <w:sz w:val="20"/>
                <w:szCs w:val="20"/>
              </w:rPr>
            </w:pPr>
          </w:p>
          <w:p w14:paraId="1DE37C11" w14:textId="3B1B53D2" w:rsidR="004C2663" w:rsidRPr="008C1488" w:rsidRDefault="004C2663" w:rsidP="004C2663">
            <w:pPr>
              <w:ind w:right="-3"/>
              <w:jc w:val="both"/>
              <w:rPr>
                <w:rFonts w:ascii="Constantia" w:eastAsia="Arial" w:hAnsi="Constantia" w:cs="Arial"/>
                <w:color w:val="000000"/>
                <w:sz w:val="20"/>
                <w:szCs w:val="20"/>
              </w:rPr>
            </w:pPr>
          </w:p>
          <w:p w14:paraId="226B8040" w14:textId="1123CC61" w:rsidR="004C2663" w:rsidRPr="008C1488" w:rsidRDefault="004C2663" w:rsidP="004C2663">
            <w:pPr>
              <w:ind w:right="-3"/>
              <w:jc w:val="both"/>
              <w:rPr>
                <w:rFonts w:ascii="Constantia" w:eastAsia="Arial" w:hAnsi="Constantia" w:cs="Arial"/>
                <w:color w:val="000000"/>
                <w:sz w:val="20"/>
                <w:szCs w:val="20"/>
              </w:rPr>
            </w:pPr>
          </w:p>
          <w:p w14:paraId="25645066" w14:textId="146D2483" w:rsidR="004C2663" w:rsidRPr="008C1488" w:rsidRDefault="004C2663" w:rsidP="004C2663">
            <w:pPr>
              <w:ind w:right="-3"/>
              <w:jc w:val="both"/>
              <w:rPr>
                <w:rFonts w:ascii="Constantia" w:eastAsia="Arial" w:hAnsi="Constantia" w:cs="Arial"/>
                <w:color w:val="000000"/>
                <w:sz w:val="20"/>
                <w:szCs w:val="20"/>
              </w:rPr>
            </w:pPr>
          </w:p>
          <w:p w14:paraId="3A1E65B2" w14:textId="3B3028AB" w:rsidR="004C2663" w:rsidRPr="008C1488" w:rsidRDefault="004C2663" w:rsidP="004C2663">
            <w:pPr>
              <w:ind w:right="-3"/>
              <w:jc w:val="both"/>
              <w:rPr>
                <w:rFonts w:ascii="Constantia" w:eastAsia="Arial" w:hAnsi="Constantia" w:cs="Arial"/>
                <w:color w:val="000000"/>
                <w:sz w:val="20"/>
                <w:szCs w:val="20"/>
              </w:rPr>
            </w:pPr>
          </w:p>
          <w:p w14:paraId="4194FB24" w14:textId="0B7377D0" w:rsidR="004C2663" w:rsidRPr="008C1488" w:rsidRDefault="004C2663" w:rsidP="004C2663">
            <w:pPr>
              <w:ind w:right="-3"/>
              <w:jc w:val="both"/>
              <w:rPr>
                <w:rFonts w:ascii="Constantia" w:eastAsia="Arial" w:hAnsi="Constantia" w:cs="Arial"/>
                <w:color w:val="000000"/>
                <w:sz w:val="20"/>
                <w:szCs w:val="20"/>
              </w:rPr>
            </w:pPr>
          </w:p>
          <w:p w14:paraId="67C810F8" w14:textId="013FF2F5" w:rsidR="004C2663" w:rsidRPr="008C1488" w:rsidRDefault="004C2663" w:rsidP="004C2663">
            <w:pPr>
              <w:ind w:right="-3"/>
              <w:jc w:val="both"/>
              <w:rPr>
                <w:rFonts w:ascii="Constantia" w:eastAsia="Arial" w:hAnsi="Constantia" w:cs="Arial"/>
                <w:color w:val="000000"/>
                <w:sz w:val="20"/>
                <w:szCs w:val="20"/>
              </w:rPr>
            </w:pPr>
          </w:p>
          <w:p w14:paraId="0D5853F5" w14:textId="1099A544" w:rsidR="004C2663" w:rsidRPr="008C1488" w:rsidRDefault="004C2663" w:rsidP="004C2663">
            <w:pPr>
              <w:ind w:right="-3"/>
              <w:jc w:val="both"/>
              <w:rPr>
                <w:rFonts w:ascii="Constantia" w:eastAsia="Arial" w:hAnsi="Constantia" w:cs="Arial"/>
                <w:color w:val="000000"/>
                <w:sz w:val="20"/>
                <w:szCs w:val="20"/>
              </w:rPr>
            </w:pPr>
          </w:p>
          <w:p w14:paraId="7165D6B6" w14:textId="6AEB04BB" w:rsidR="004C2663" w:rsidRPr="008C1488" w:rsidRDefault="004C2663" w:rsidP="004C2663">
            <w:pPr>
              <w:ind w:right="-3"/>
              <w:jc w:val="both"/>
              <w:rPr>
                <w:rFonts w:ascii="Constantia" w:eastAsia="Arial" w:hAnsi="Constantia" w:cs="Arial"/>
                <w:color w:val="000000"/>
                <w:sz w:val="20"/>
                <w:szCs w:val="20"/>
              </w:rPr>
            </w:pPr>
          </w:p>
          <w:p w14:paraId="55215EDC" w14:textId="7C411188" w:rsidR="004C2663" w:rsidRPr="008C1488" w:rsidRDefault="004C2663" w:rsidP="004C2663">
            <w:pPr>
              <w:ind w:right="-3"/>
              <w:jc w:val="both"/>
              <w:rPr>
                <w:rFonts w:ascii="Constantia" w:eastAsia="Arial" w:hAnsi="Constantia" w:cs="Arial"/>
                <w:color w:val="000000"/>
                <w:sz w:val="20"/>
                <w:szCs w:val="20"/>
              </w:rPr>
            </w:pPr>
          </w:p>
          <w:p w14:paraId="674A9906" w14:textId="33DD5685" w:rsidR="004C2663" w:rsidRPr="008C1488" w:rsidRDefault="004C2663" w:rsidP="004C2663">
            <w:pPr>
              <w:ind w:right="-3"/>
              <w:jc w:val="both"/>
              <w:rPr>
                <w:rFonts w:ascii="Constantia" w:eastAsia="Arial" w:hAnsi="Constantia" w:cs="Arial"/>
                <w:color w:val="000000"/>
                <w:sz w:val="20"/>
                <w:szCs w:val="20"/>
              </w:rPr>
            </w:pPr>
          </w:p>
          <w:p w14:paraId="4D4CEFE7" w14:textId="1B9C449E" w:rsidR="004C2663" w:rsidRPr="008C1488" w:rsidRDefault="004C2663" w:rsidP="004C2663">
            <w:pPr>
              <w:ind w:right="-3"/>
              <w:jc w:val="both"/>
              <w:rPr>
                <w:rFonts w:ascii="Constantia" w:eastAsia="Arial" w:hAnsi="Constantia" w:cs="Arial"/>
                <w:color w:val="000000"/>
                <w:sz w:val="20"/>
                <w:szCs w:val="20"/>
              </w:rPr>
            </w:pPr>
          </w:p>
          <w:p w14:paraId="550110C1" w14:textId="24EC8E29" w:rsidR="004C2663" w:rsidRPr="008C1488" w:rsidRDefault="004C2663" w:rsidP="004C2663">
            <w:pPr>
              <w:ind w:right="-3"/>
              <w:jc w:val="both"/>
              <w:rPr>
                <w:rFonts w:ascii="Constantia" w:eastAsia="Arial" w:hAnsi="Constantia" w:cs="Arial"/>
                <w:color w:val="000000"/>
                <w:sz w:val="20"/>
                <w:szCs w:val="20"/>
              </w:rPr>
            </w:pPr>
          </w:p>
          <w:p w14:paraId="221690C4" w14:textId="56BC68D2" w:rsidR="004C2663" w:rsidRPr="008C1488" w:rsidRDefault="004C2663" w:rsidP="004C2663">
            <w:pPr>
              <w:ind w:right="-3"/>
              <w:jc w:val="both"/>
              <w:rPr>
                <w:rFonts w:ascii="Constantia" w:eastAsia="Arial" w:hAnsi="Constantia" w:cs="Arial"/>
                <w:color w:val="000000"/>
                <w:sz w:val="20"/>
                <w:szCs w:val="20"/>
              </w:rPr>
            </w:pPr>
          </w:p>
          <w:p w14:paraId="150E3448" w14:textId="5CF86886" w:rsidR="004C2663" w:rsidRPr="008C1488" w:rsidRDefault="004C2663" w:rsidP="004C2663">
            <w:pPr>
              <w:ind w:right="-3"/>
              <w:jc w:val="both"/>
              <w:rPr>
                <w:rFonts w:ascii="Constantia" w:eastAsia="Arial" w:hAnsi="Constantia" w:cs="Arial"/>
                <w:color w:val="000000"/>
                <w:sz w:val="20"/>
                <w:szCs w:val="20"/>
              </w:rPr>
            </w:pPr>
          </w:p>
          <w:p w14:paraId="40CEC9A0" w14:textId="5819DD02" w:rsidR="004C2663" w:rsidRPr="008C1488" w:rsidRDefault="004C2663" w:rsidP="004C2663">
            <w:pPr>
              <w:ind w:right="-3"/>
              <w:jc w:val="both"/>
              <w:rPr>
                <w:rFonts w:ascii="Constantia" w:eastAsia="Arial" w:hAnsi="Constantia" w:cs="Arial"/>
                <w:color w:val="000000"/>
                <w:sz w:val="20"/>
                <w:szCs w:val="20"/>
              </w:rPr>
            </w:pPr>
          </w:p>
          <w:p w14:paraId="7340866A" w14:textId="0D7197E8" w:rsidR="004C2663" w:rsidRPr="008C1488" w:rsidRDefault="004C2663" w:rsidP="004C2663">
            <w:pPr>
              <w:ind w:right="-3"/>
              <w:jc w:val="both"/>
              <w:rPr>
                <w:rFonts w:ascii="Constantia" w:eastAsia="Arial" w:hAnsi="Constantia" w:cs="Arial"/>
                <w:color w:val="000000"/>
                <w:sz w:val="20"/>
                <w:szCs w:val="20"/>
              </w:rPr>
            </w:pPr>
          </w:p>
          <w:p w14:paraId="59DD5B73" w14:textId="1C0A1F26" w:rsidR="004C2663" w:rsidRPr="008C1488" w:rsidRDefault="004C2663" w:rsidP="004C2663">
            <w:pPr>
              <w:ind w:right="-3"/>
              <w:jc w:val="both"/>
              <w:rPr>
                <w:rFonts w:ascii="Constantia" w:eastAsia="Arial" w:hAnsi="Constantia" w:cs="Arial"/>
                <w:color w:val="000000"/>
                <w:sz w:val="20"/>
                <w:szCs w:val="20"/>
              </w:rPr>
            </w:pPr>
          </w:p>
          <w:p w14:paraId="4B59BC83" w14:textId="07659086" w:rsidR="004C2663" w:rsidRPr="008C1488" w:rsidRDefault="004C2663" w:rsidP="004C2663">
            <w:pPr>
              <w:ind w:right="-3"/>
              <w:jc w:val="both"/>
              <w:rPr>
                <w:rFonts w:ascii="Constantia" w:eastAsia="Arial" w:hAnsi="Constantia" w:cs="Arial"/>
                <w:color w:val="000000"/>
                <w:sz w:val="20"/>
                <w:szCs w:val="20"/>
              </w:rPr>
            </w:pPr>
          </w:p>
          <w:p w14:paraId="5E661B87" w14:textId="77777777" w:rsidR="004C2663" w:rsidRPr="008C1488" w:rsidRDefault="004C2663" w:rsidP="004C2663">
            <w:pPr>
              <w:ind w:right="-3"/>
              <w:jc w:val="both"/>
              <w:rPr>
                <w:rFonts w:ascii="Constantia" w:eastAsia="Arial" w:hAnsi="Constantia" w:cs="Arial"/>
                <w:color w:val="000000"/>
                <w:sz w:val="20"/>
                <w:szCs w:val="20"/>
              </w:rPr>
            </w:pPr>
          </w:p>
          <w:p w14:paraId="711EA7C3" w14:textId="66382DD4" w:rsidR="00EC2FB1" w:rsidRDefault="00EC2FB1" w:rsidP="00DE5332">
            <w:pPr>
              <w:ind w:right="-3" w:firstLine="709"/>
              <w:jc w:val="both"/>
              <w:rPr>
                <w:rFonts w:ascii="Constantia" w:eastAsia="Arial" w:hAnsi="Constantia" w:cs="Arial"/>
                <w:color w:val="000000"/>
                <w:sz w:val="20"/>
                <w:szCs w:val="20"/>
              </w:rPr>
            </w:pPr>
          </w:p>
          <w:p w14:paraId="14430917" w14:textId="77777777" w:rsidR="00FA3AC8" w:rsidRPr="008C1488" w:rsidRDefault="00FA3AC8" w:rsidP="00DE5332">
            <w:pPr>
              <w:ind w:right="-3" w:firstLine="709"/>
              <w:jc w:val="both"/>
              <w:rPr>
                <w:rFonts w:ascii="Constantia" w:eastAsia="Arial" w:hAnsi="Constantia" w:cs="Arial"/>
                <w:color w:val="000000"/>
                <w:sz w:val="20"/>
                <w:szCs w:val="20"/>
              </w:rPr>
            </w:pPr>
          </w:p>
          <w:p w14:paraId="25442DEC" w14:textId="120D4007" w:rsidR="00EC2FB1" w:rsidRPr="008C1488" w:rsidRDefault="00EC2FB1" w:rsidP="00EC2FB1">
            <w:pPr>
              <w:ind w:right="-3" w:firstLine="709"/>
              <w:jc w:val="both"/>
              <w:rPr>
                <w:rFonts w:ascii="Constantia" w:eastAsia="Arial" w:hAnsi="Constantia" w:cs="Arial"/>
                <w:b/>
                <w:bCs/>
                <w:color w:val="000000"/>
                <w:sz w:val="18"/>
                <w:szCs w:val="18"/>
              </w:rPr>
            </w:pPr>
            <w:r w:rsidRPr="008C1488">
              <w:rPr>
                <w:rFonts w:ascii="Constantia" w:hAnsi="Constantia"/>
                <w:b/>
                <w:bCs/>
                <w:sz w:val="20"/>
                <w:szCs w:val="20"/>
              </w:rPr>
              <w:t>d) Se les garantice subsistencia económica amplia e integral a las niñas, niños y adolescentes que se encuentren en orfandad de ambos padres, así como orfandad de madre, padre, o tutor. Si la muerte de padres, o tutores sucediera derivado de desastre natural, emergencia, pandemia, o feminicidio las autoridades de forma articulada deberán procesar los trámites necesarios para entregar la subsistencia económica e integral en un lapso que no podrá exceder de 30 días naturales. El reglamento de la ley establecerá la forma de entrega y control y evaluación de objetivos a través de los padres que sobreviven, tutores o personas cuidadoras, de las niños, niños y adolescentes. Dicha subsistencia deberá aumentarse a</w:t>
            </w:r>
            <w:r w:rsidR="008F08DD">
              <w:rPr>
                <w:rFonts w:ascii="Constantia" w:hAnsi="Constantia"/>
                <w:b/>
                <w:bCs/>
                <w:sz w:val="20"/>
                <w:szCs w:val="20"/>
              </w:rPr>
              <w:t xml:space="preserve">nualmente </w:t>
            </w:r>
            <w:r w:rsidRPr="008C1488">
              <w:rPr>
                <w:rFonts w:ascii="Constantia" w:hAnsi="Constantia"/>
                <w:b/>
                <w:bCs/>
                <w:sz w:val="20"/>
                <w:szCs w:val="20"/>
              </w:rPr>
              <w:t>y no p</w:t>
            </w:r>
            <w:r w:rsidR="008F08DD">
              <w:rPr>
                <w:rFonts w:ascii="Constantia" w:hAnsi="Constantia"/>
                <w:b/>
                <w:bCs/>
                <w:sz w:val="20"/>
                <w:szCs w:val="20"/>
              </w:rPr>
              <w:t>odrá</w:t>
            </w:r>
            <w:r w:rsidRPr="008C1488">
              <w:rPr>
                <w:rFonts w:ascii="Constantia" w:hAnsi="Constantia"/>
                <w:b/>
                <w:bCs/>
                <w:sz w:val="20"/>
                <w:szCs w:val="20"/>
              </w:rPr>
              <w:t xml:space="preserve"> ser suspendida</w:t>
            </w:r>
            <w:r w:rsidR="008F08DD">
              <w:rPr>
                <w:rFonts w:ascii="Constantia" w:hAnsi="Constantia"/>
                <w:b/>
                <w:bCs/>
                <w:sz w:val="20"/>
                <w:szCs w:val="20"/>
              </w:rPr>
              <w:t xml:space="preserve">, salvo por determinación de autoridad competente. </w:t>
            </w:r>
            <w:r w:rsidRPr="008C1488">
              <w:rPr>
                <w:rFonts w:ascii="Constantia" w:hAnsi="Constantia"/>
                <w:b/>
                <w:bCs/>
                <w:sz w:val="20"/>
                <w:szCs w:val="20"/>
              </w:rPr>
              <w:t xml:space="preserve"> </w:t>
            </w:r>
          </w:p>
          <w:p w14:paraId="4CF05BD3" w14:textId="77777777" w:rsidR="00EC2FB1" w:rsidRPr="008C1488" w:rsidRDefault="00EC2FB1" w:rsidP="00DE5332">
            <w:pPr>
              <w:ind w:right="-3" w:firstLine="709"/>
              <w:jc w:val="both"/>
              <w:rPr>
                <w:rFonts w:ascii="Constantia" w:hAnsi="Constantia"/>
                <w:b/>
                <w:bCs/>
              </w:rPr>
            </w:pPr>
          </w:p>
          <w:p w14:paraId="5B35A9C1" w14:textId="1EC4B13F" w:rsidR="00896B54" w:rsidRPr="008C1488" w:rsidRDefault="00896B54" w:rsidP="00EC2FB1">
            <w:pPr>
              <w:ind w:right="-3" w:firstLine="709"/>
              <w:jc w:val="both"/>
              <w:rPr>
                <w:rFonts w:ascii="Constantia" w:hAnsi="Constantia"/>
                <w:sz w:val="20"/>
                <w:szCs w:val="20"/>
              </w:rPr>
            </w:pPr>
          </w:p>
        </w:tc>
      </w:tr>
    </w:tbl>
    <w:p w14:paraId="2F9F1DB6" w14:textId="6CDC189D" w:rsidR="00D05371" w:rsidRPr="008C1488" w:rsidRDefault="00594CB4" w:rsidP="004619BB">
      <w:pPr>
        <w:spacing w:line="360" w:lineRule="auto"/>
        <w:ind w:firstLine="709"/>
        <w:jc w:val="both"/>
        <w:rPr>
          <w:rFonts w:ascii="Constantia" w:hAnsi="Constantia"/>
          <w:sz w:val="24"/>
          <w:szCs w:val="24"/>
        </w:rPr>
      </w:pPr>
      <w:r w:rsidRPr="008C1488">
        <w:rPr>
          <w:rFonts w:ascii="Constantia" w:hAnsi="Constantia"/>
          <w:sz w:val="24"/>
          <w:szCs w:val="24"/>
        </w:rPr>
        <w:lastRenderedPageBreak/>
        <w:t xml:space="preserve"> </w:t>
      </w:r>
    </w:p>
    <w:p w14:paraId="0BD31C5B" w14:textId="3B22A26E" w:rsidR="00066F70" w:rsidRPr="008C1488" w:rsidRDefault="00CD20F3" w:rsidP="00066F70">
      <w:pPr>
        <w:spacing w:line="276" w:lineRule="auto"/>
        <w:ind w:firstLine="709"/>
        <w:jc w:val="both"/>
        <w:rPr>
          <w:rFonts w:ascii="Constantia" w:hAnsi="Constantia"/>
          <w:sz w:val="24"/>
          <w:szCs w:val="24"/>
        </w:rPr>
      </w:pPr>
      <w:r w:rsidRPr="008C1488">
        <w:rPr>
          <w:rFonts w:ascii="Constantia" w:hAnsi="Constantia"/>
          <w:sz w:val="24"/>
          <w:szCs w:val="24"/>
        </w:rPr>
        <w:t>El cuadro comparativo de la reforma</w:t>
      </w:r>
      <w:r w:rsidR="00066F70" w:rsidRPr="008C1488">
        <w:rPr>
          <w:rFonts w:ascii="Constantia" w:hAnsi="Constantia"/>
          <w:sz w:val="24"/>
          <w:szCs w:val="24"/>
        </w:rPr>
        <w:t xml:space="preserve"> q</w:t>
      </w:r>
      <w:r w:rsidRPr="008C1488">
        <w:rPr>
          <w:rFonts w:ascii="Constantia" w:hAnsi="Constantia"/>
          <w:sz w:val="24"/>
          <w:szCs w:val="24"/>
        </w:rPr>
        <w:t xml:space="preserve">ue se plantea, como se observa, tienen el objetivo de </w:t>
      </w:r>
      <w:r w:rsidR="00066F70" w:rsidRPr="008C1488">
        <w:rPr>
          <w:rFonts w:ascii="Constantia" w:hAnsi="Constantia"/>
          <w:sz w:val="24"/>
          <w:szCs w:val="24"/>
        </w:rPr>
        <w:t xml:space="preserve">contemplar la atribución a las autoridades el otorgar la denominada subsistencia económico con carácter de amplia e integral para los menores de edad que por hechos, tales como de desastre natural, emergencia, pandemia, o feminicidio puedan recibir esta prerrogativa por parte del Estado; por tanto, en las definiciones de la ley local se inserta la referencia a las acciones de provisión. </w:t>
      </w:r>
    </w:p>
    <w:p w14:paraId="511458CC" w14:textId="4EB9CE24" w:rsidR="00066F70" w:rsidRDefault="00066F70" w:rsidP="009F5D2E">
      <w:pPr>
        <w:spacing w:line="276" w:lineRule="auto"/>
        <w:ind w:firstLine="709"/>
        <w:jc w:val="both"/>
        <w:rPr>
          <w:rFonts w:ascii="Constantia" w:hAnsi="Constantia"/>
          <w:sz w:val="24"/>
          <w:szCs w:val="24"/>
        </w:rPr>
      </w:pPr>
      <w:r w:rsidRPr="008C1488">
        <w:rPr>
          <w:rFonts w:ascii="Constantia" w:hAnsi="Constantia"/>
          <w:sz w:val="24"/>
          <w:szCs w:val="24"/>
        </w:rPr>
        <w:t xml:space="preserve">Los impactos son claros, se adiciona una nueva fracción tercera al artículo dos, y se adiciona un inciso d) al artículo 8, ambos de la ley local en materia de derechos de la infancia y juventudes. En ese sentido, la iniciativa tiene una gran carga social y humanista para evitar agravios a los derechos de los menores de edad; </w:t>
      </w:r>
      <w:r w:rsidR="00CD2810" w:rsidRPr="008C1488">
        <w:rPr>
          <w:rFonts w:ascii="Constantia" w:hAnsi="Constantia"/>
          <w:sz w:val="24"/>
          <w:szCs w:val="24"/>
        </w:rPr>
        <w:t xml:space="preserve">las </w:t>
      </w:r>
      <w:r w:rsidR="00CD2810" w:rsidRPr="008C1488">
        <w:rPr>
          <w:rFonts w:ascii="Constantia" w:hAnsi="Constantia"/>
          <w:sz w:val="24"/>
          <w:szCs w:val="24"/>
        </w:rPr>
        <w:lastRenderedPageBreak/>
        <w:t>modificaciones tienen el objeto de que el Estado cumpla con la salvaguarda</w:t>
      </w:r>
      <w:r w:rsidR="006C69DB" w:rsidRPr="008C1488">
        <w:rPr>
          <w:rFonts w:ascii="Constantia" w:hAnsi="Constantia"/>
          <w:sz w:val="24"/>
          <w:szCs w:val="24"/>
        </w:rPr>
        <w:t xml:space="preserve">, en este caso, económicas de aquellas niñas, niños y adolescentes que vivan en orfandad. </w:t>
      </w:r>
    </w:p>
    <w:p w14:paraId="53FD788D" w14:textId="77777777" w:rsidR="00797DA7" w:rsidRPr="008C1488" w:rsidRDefault="00797DA7" w:rsidP="00797DA7">
      <w:pPr>
        <w:spacing w:line="276" w:lineRule="auto"/>
        <w:ind w:firstLine="709"/>
        <w:jc w:val="both"/>
        <w:rPr>
          <w:rFonts w:ascii="Constantia" w:hAnsi="Constantia"/>
          <w:sz w:val="24"/>
          <w:szCs w:val="24"/>
        </w:rPr>
      </w:pPr>
      <w:r>
        <w:rPr>
          <w:rFonts w:ascii="Constantia" w:hAnsi="Constantia"/>
          <w:sz w:val="24"/>
          <w:szCs w:val="24"/>
        </w:rPr>
        <w:t xml:space="preserve">Ahora bien, a fin de cumplir con el impacto presupuestal de la iniciativa, se considera que, durante su estudio y análisis, se solicite la información necesaria para evaluar todo lo relativo a la carga financiera que pudiera implicar la aplicación de este modelo integral para atender a las infancias y juventudes que sufren orfandad. </w:t>
      </w:r>
    </w:p>
    <w:p w14:paraId="25C28ACC" w14:textId="040AB509" w:rsidR="006C69DB" w:rsidRPr="008C1488" w:rsidRDefault="003D58DF" w:rsidP="00066F70">
      <w:pPr>
        <w:spacing w:line="276" w:lineRule="auto"/>
        <w:ind w:firstLine="709"/>
        <w:jc w:val="both"/>
        <w:rPr>
          <w:rFonts w:ascii="Constantia" w:hAnsi="Constantia"/>
          <w:sz w:val="24"/>
          <w:szCs w:val="24"/>
        </w:rPr>
      </w:pPr>
      <w:r w:rsidRPr="008C1488">
        <w:rPr>
          <w:rFonts w:ascii="Constantia" w:hAnsi="Constantia"/>
          <w:sz w:val="24"/>
          <w:szCs w:val="24"/>
        </w:rPr>
        <w:t>El cambio propuesto viene a solventar problemáticas que seguramente se están viviendo en la entidad; ya que, sin tener un registro preciso local, es una realidad que muchas personas perdieron la vida y dejaron a sus hijas e hijos sin sustento y a cargo de otras personas.</w:t>
      </w:r>
    </w:p>
    <w:p w14:paraId="5F9586F8" w14:textId="77777777" w:rsidR="008870C6" w:rsidRPr="008C1488" w:rsidRDefault="00F41AB0" w:rsidP="009F5D2E">
      <w:pPr>
        <w:spacing w:after="0" w:line="276" w:lineRule="auto"/>
        <w:ind w:firstLine="709"/>
        <w:jc w:val="both"/>
        <w:rPr>
          <w:rFonts w:ascii="Constantia" w:hAnsi="Constantia"/>
          <w:sz w:val="24"/>
          <w:szCs w:val="24"/>
        </w:rPr>
      </w:pPr>
      <w:r w:rsidRPr="008C1488">
        <w:rPr>
          <w:rFonts w:ascii="Constantia" w:hAnsi="Constantia"/>
          <w:sz w:val="24"/>
          <w:szCs w:val="24"/>
        </w:rPr>
        <w:t xml:space="preserve">Con la reforma que se presenta, la legislatura estaría atendiendo un tema que durante estos años se ha tomado como una omisión por parte de las autoridades, tanto locales como federales; </w:t>
      </w:r>
      <w:r w:rsidR="007A2AEC" w:rsidRPr="008C1488">
        <w:rPr>
          <w:rFonts w:ascii="Constantia" w:hAnsi="Constantia"/>
          <w:sz w:val="24"/>
          <w:szCs w:val="24"/>
        </w:rPr>
        <w:t>se sabe</w:t>
      </w:r>
      <w:r w:rsidRPr="008C1488">
        <w:rPr>
          <w:rFonts w:ascii="Constantia" w:hAnsi="Constantia"/>
          <w:sz w:val="24"/>
          <w:szCs w:val="24"/>
        </w:rPr>
        <w:t xml:space="preserve"> que las instancias sociales </w:t>
      </w:r>
      <w:r w:rsidR="007A2AEC" w:rsidRPr="008C1488">
        <w:rPr>
          <w:rFonts w:ascii="Constantia" w:hAnsi="Constantia"/>
          <w:sz w:val="24"/>
          <w:szCs w:val="24"/>
        </w:rPr>
        <w:t xml:space="preserve">que durante el embate de la pandemia </w:t>
      </w:r>
      <w:r w:rsidRPr="008C1488">
        <w:rPr>
          <w:rFonts w:ascii="Constantia" w:hAnsi="Constantia"/>
          <w:sz w:val="24"/>
          <w:szCs w:val="24"/>
        </w:rPr>
        <w:t>han puesto en marcha diversos programas, acciones y apoyos  para los grupos vulnerables</w:t>
      </w:r>
      <w:r w:rsidR="007A2AEC" w:rsidRPr="008C1488">
        <w:rPr>
          <w:rFonts w:ascii="Constantia" w:hAnsi="Constantia"/>
          <w:sz w:val="24"/>
          <w:szCs w:val="24"/>
        </w:rPr>
        <w:t>, sin perjuicio de esto,</w:t>
      </w:r>
      <w:r w:rsidRPr="008C1488">
        <w:rPr>
          <w:rFonts w:ascii="Constantia" w:hAnsi="Constantia"/>
          <w:sz w:val="24"/>
          <w:szCs w:val="24"/>
        </w:rPr>
        <w:t xml:space="preserve"> la suscrita considera que se puede hacer más para </w:t>
      </w:r>
      <w:r w:rsidR="007A2AEC" w:rsidRPr="008C1488">
        <w:rPr>
          <w:rFonts w:ascii="Constantia" w:hAnsi="Constantia"/>
          <w:sz w:val="24"/>
          <w:szCs w:val="24"/>
        </w:rPr>
        <w:t xml:space="preserve">solventar este tipo de problemas que laceran los derechos de los niños y los jóvenes. </w:t>
      </w:r>
    </w:p>
    <w:p w14:paraId="54586187" w14:textId="77777777" w:rsidR="008870C6" w:rsidRPr="008C1488" w:rsidRDefault="008870C6" w:rsidP="009F5D2E">
      <w:pPr>
        <w:spacing w:after="0" w:line="276" w:lineRule="auto"/>
        <w:ind w:firstLine="709"/>
        <w:jc w:val="both"/>
        <w:rPr>
          <w:rFonts w:ascii="Constantia" w:hAnsi="Constantia"/>
          <w:sz w:val="24"/>
          <w:szCs w:val="24"/>
        </w:rPr>
      </w:pPr>
    </w:p>
    <w:p w14:paraId="05E11555" w14:textId="2BAD455F" w:rsidR="00B0533C" w:rsidRPr="008C1488" w:rsidRDefault="00B0533C" w:rsidP="009F5D2E">
      <w:pPr>
        <w:spacing w:after="0" w:line="276" w:lineRule="auto"/>
        <w:ind w:firstLine="709"/>
        <w:jc w:val="both"/>
        <w:rPr>
          <w:rFonts w:ascii="Constantia" w:hAnsi="Constantia"/>
          <w:sz w:val="24"/>
          <w:szCs w:val="24"/>
        </w:rPr>
      </w:pPr>
      <w:r w:rsidRPr="008C1488">
        <w:rPr>
          <w:rFonts w:ascii="Constantia" w:hAnsi="Constantia"/>
          <w:sz w:val="24"/>
          <w:szCs w:val="24"/>
        </w:rPr>
        <w:t xml:space="preserve">En tal </w:t>
      </w:r>
      <w:r w:rsidR="008870C6" w:rsidRPr="008C1488">
        <w:rPr>
          <w:rFonts w:ascii="Constantia" w:hAnsi="Constantia"/>
          <w:sz w:val="24"/>
          <w:szCs w:val="24"/>
        </w:rPr>
        <w:t xml:space="preserve">forma que </w:t>
      </w:r>
      <w:r w:rsidRPr="008C1488">
        <w:rPr>
          <w:rFonts w:ascii="Constantia" w:hAnsi="Constantia"/>
          <w:sz w:val="24"/>
          <w:szCs w:val="24"/>
        </w:rPr>
        <w:t xml:space="preserve">la presente propuesta de reforma </w:t>
      </w:r>
      <w:r w:rsidR="008870C6" w:rsidRPr="008C1488">
        <w:rPr>
          <w:rFonts w:ascii="Constantia" w:hAnsi="Constantia"/>
          <w:sz w:val="24"/>
          <w:szCs w:val="24"/>
        </w:rPr>
        <w:t>a la ley en comento</w:t>
      </w:r>
      <w:r w:rsidRPr="008C1488">
        <w:rPr>
          <w:rFonts w:ascii="Constantia" w:hAnsi="Constantia"/>
          <w:sz w:val="24"/>
          <w:szCs w:val="24"/>
        </w:rPr>
        <w:t>, se sustenta en las máximas reflexiones judiciales</w:t>
      </w:r>
      <w:r w:rsidR="008870C6" w:rsidRPr="008C1488">
        <w:rPr>
          <w:rFonts w:ascii="Constantia" w:hAnsi="Constantia"/>
          <w:sz w:val="24"/>
          <w:szCs w:val="24"/>
        </w:rPr>
        <w:t xml:space="preserve"> que establecen la importancia del interés superior de la niñez y su garantía en México. </w:t>
      </w:r>
      <w:r w:rsidRPr="008C1488">
        <w:rPr>
          <w:rFonts w:ascii="Constantia" w:hAnsi="Constantia"/>
          <w:sz w:val="24"/>
          <w:szCs w:val="24"/>
        </w:rPr>
        <w:t xml:space="preserve"> </w:t>
      </w:r>
    </w:p>
    <w:p w14:paraId="6276D4F0" w14:textId="77777777" w:rsidR="008870C6" w:rsidRPr="008C1488" w:rsidRDefault="008870C6" w:rsidP="008870C6">
      <w:pPr>
        <w:spacing w:after="0" w:line="276" w:lineRule="auto"/>
        <w:ind w:firstLine="709"/>
        <w:jc w:val="both"/>
        <w:rPr>
          <w:rFonts w:ascii="Constantia" w:hAnsi="Constantia"/>
          <w:sz w:val="24"/>
          <w:szCs w:val="24"/>
        </w:rPr>
      </w:pPr>
    </w:p>
    <w:p w14:paraId="6EC28482"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Registro digital: 2020401</w:t>
      </w:r>
    </w:p>
    <w:p w14:paraId="37625F2C"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Instancia: Segunda Sala</w:t>
      </w:r>
    </w:p>
    <w:p w14:paraId="53E9DCD8"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Décima Época</w:t>
      </w:r>
    </w:p>
    <w:p w14:paraId="4DCA3DB5"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Materias(s): Constitucional</w:t>
      </w:r>
    </w:p>
    <w:p w14:paraId="62AE3087"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Tesis: 2a./J. 113/2019 (10a.)</w:t>
      </w:r>
    </w:p>
    <w:p w14:paraId="4F889AD6" w14:textId="0550B70F"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 xml:space="preserve">Fuente: Gaceta del Semanario Judicial de la Federación. Libro 69, </w:t>
      </w:r>
      <w:r w:rsidR="009F5D2E" w:rsidRPr="008C1488">
        <w:rPr>
          <w:rFonts w:ascii="Constantia" w:hAnsi="Constantia"/>
          <w:i/>
          <w:iCs/>
        </w:rPr>
        <w:t>agosto</w:t>
      </w:r>
      <w:r w:rsidRPr="008C1488">
        <w:rPr>
          <w:rFonts w:ascii="Constantia" w:hAnsi="Constantia"/>
          <w:i/>
          <w:iCs/>
        </w:rPr>
        <w:t xml:space="preserve"> de 2019, Tomo III, página 2328</w:t>
      </w:r>
    </w:p>
    <w:p w14:paraId="46A8DDE1"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Tipo: Jurisprudencia</w:t>
      </w:r>
    </w:p>
    <w:p w14:paraId="5754EE48" w14:textId="77777777" w:rsidR="008870C6" w:rsidRPr="008C1488" w:rsidRDefault="008870C6" w:rsidP="008870C6">
      <w:pPr>
        <w:spacing w:after="0" w:line="240" w:lineRule="auto"/>
        <w:ind w:firstLine="709"/>
        <w:jc w:val="both"/>
        <w:rPr>
          <w:rFonts w:ascii="Constantia" w:hAnsi="Constantia"/>
          <w:i/>
          <w:iCs/>
        </w:rPr>
      </w:pPr>
    </w:p>
    <w:p w14:paraId="70462F6C"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b/>
          <w:bCs/>
          <w:i/>
          <w:iCs/>
        </w:rPr>
        <w:t>DERECHOS DE LAS NIÑAS, NIÑOS Y ADOLESCENTES. EL INTERÉS SUPERIOR DEL MENOR SE ERIGE COMO LA CONSIDERACIÓN PRIMORDIAL QUE DEBE DE ATENDERSE EN CUALQUIER DECISIÓN QUE LES AFECTE</w:t>
      </w:r>
      <w:r w:rsidRPr="008C1488">
        <w:rPr>
          <w:rFonts w:ascii="Constantia" w:hAnsi="Constantia"/>
          <w:i/>
          <w:iCs/>
        </w:rPr>
        <w:t>.</w:t>
      </w:r>
    </w:p>
    <w:p w14:paraId="4F963852" w14:textId="77777777" w:rsidR="008870C6" w:rsidRPr="008C1488" w:rsidRDefault="008870C6" w:rsidP="008870C6">
      <w:pPr>
        <w:spacing w:after="0" w:line="240" w:lineRule="auto"/>
        <w:ind w:firstLine="709"/>
        <w:jc w:val="both"/>
        <w:rPr>
          <w:rFonts w:ascii="Constantia" w:hAnsi="Constantia"/>
          <w:i/>
          <w:iCs/>
        </w:rPr>
      </w:pPr>
    </w:p>
    <w:p w14:paraId="50FB85D1" w14:textId="6A1DF7AE"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 xml:space="preserve">El artículo 2, segundo párrafo, de la Ley General de los Derechos de Niñas, Niños y Adolescentes prevé que el "interés superior de la niñez deberá ser considerado de manera primordial en la toma de decisiones sobre una cuestión debatida que involucre niñas, niños y </w:t>
      </w:r>
      <w:r w:rsidRPr="008C1488">
        <w:rPr>
          <w:rFonts w:ascii="Constantia" w:hAnsi="Constantia"/>
          <w:i/>
          <w:iCs/>
        </w:rPr>
        <w:lastRenderedPageBreak/>
        <w:t>adolescentes"; de ahí que cuando se tome una decisión que les afecte en lo individual o colectivo, "se deberán evaluar y ponderar las posibles repercusiones a fin de salvaguardar su interés superior y sus garantías procesales". Al respecto, debe destacarse que el interés superior del menor es un concepto triple, al ser: (I) un derecho sustantivo; (II) un principio jurídico interpretativo fundamental; y (III) una norma de procedimiento. El derecho del interés superior del menor prescribe que se observe "en todas las decisiones y medidas relacionadas con el niño", lo que significa que, en "cualquier medida que tenga que ver con uno o varios niños, su interés superior deberá ser una consideración primordial a que se atenderá", lo cual incluye no sólo las decisiones, sino también todos los actos, conductas, propuestas, servicios, procedimientos y demás iniciativas. Así, las decisiones particulares adoptadas por las autoridades administrativas –en esferas relativas a la educación, el cuidado, la salud, el medio ambiente, las condiciones de vida, la protección, el asilo, la inmigración y el acceso a la nacionalidad, entre otras– deben evaluarse en función del interés superior del niño y han de estar guiadas por él, al igual que todas las medidas de aplicación, ya que la consideración del interés superior del niño como algo primordial requiere tomar conciencia de la importancia de sus intereses en todas las medidas y tener la voluntad de dar prioridad a esos intereses en todas las circunstancias, pero sobre todo cuando las medidas tengan efectos indiscutibles en los niños de que se trate.</w:t>
      </w:r>
    </w:p>
    <w:p w14:paraId="1AB3B0E5" w14:textId="77777777" w:rsidR="009F5D2E" w:rsidRPr="008C1488" w:rsidRDefault="009F5D2E" w:rsidP="008870C6">
      <w:pPr>
        <w:spacing w:after="0" w:line="240" w:lineRule="auto"/>
        <w:ind w:firstLine="709"/>
        <w:jc w:val="both"/>
        <w:rPr>
          <w:rFonts w:ascii="Constantia" w:hAnsi="Constantia"/>
          <w:i/>
          <w:iCs/>
        </w:rPr>
      </w:pPr>
    </w:p>
    <w:p w14:paraId="0D15BC6B"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Amparo en revisión 203/2016. Rosario Celine Becerril Alba y otro. 9 de noviembre de 2016. Cinco votos de los Ministros Eduardo Medina Mora I., Javier Laynez Potisek, José Fernando Franco González Salas, Margarita Beatriz Luna Ramos y Alberto Pérez Dayán; votó en contra de consideraciones Margarita Beatriz Luna Ramos. Ponente: Alberto Pérez Dayán. Secretario: Isidro Emmanuel Muñoz Acevedo.</w:t>
      </w:r>
    </w:p>
    <w:p w14:paraId="15EA0953" w14:textId="77777777" w:rsidR="008870C6" w:rsidRPr="008C1488" w:rsidRDefault="008870C6" w:rsidP="008870C6">
      <w:pPr>
        <w:spacing w:after="0" w:line="240" w:lineRule="auto"/>
        <w:ind w:firstLine="709"/>
        <w:jc w:val="both"/>
        <w:rPr>
          <w:rFonts w:ascii="Constantia" w:hAnsi="Constantia"/>
          <w:i/>
          <w:iCs/>
        </w:rPr>
      </w:pPr>
    </w:p>
    <w:p w14:paraId="4E746E52"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Amparo en revisión 800/2017. Martha Patricia Martínez Macías y otra. 29 de noviembre de 2017. Cinco votos de los Ministros Alberto Pérez Dayán, Javier Laynez Potisek, José Fernando Franco González Salas, Margarita Beatriz Luna Ramos y Eduardo Medina Mora I.; votó en contra de consideraciones Margarita Beatriz Luna Ramos. Ponente: Alberto Pérez Dayán. Secretario: Isidro Emmanuel Muñoz Acevedo.</w:t>
      </w:r>
    </w:p>
    <w:p w14:paraId="63B93054" w14:textId="77777777" w:rsidR="008870C6" w:rsidRPr="008C1488" w:rsidRDefault="008870C6" w:rsidP="008870C6">
      <w:pPr>
        <w:spacing w:after="0" w:line="240" w:lineRule="auto"/>
        <w:ind w:firstLine="709"/>
        <w:jc w:val="both"/>
        <w:rPr>
          <w:rFonts w:ascii="Constantia" w:hAnsi="Constantia"/>
          <w:i/>
          <w:iCs/>
        </w:rPr>
      </w:pPr>
    </w:p>
    <w:p w14:paraId="527FFFF9"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Amparo directo 16/2018. Guadalupe García Olguín y otros. 10 de octubre de 2018. Unanimidad de cuatro votos de los Ministros Javier Laynez Potisek, José Fernando Franco González Salas, Margarita Beatriz Luna Ramos y Eduardo Medina Mora I.; votó en contra de consideraciones José Fernando Franco González Salas y con reserva de criterio Eduardo Medina Mora I.; unanimidad de votos en relación con el criterio contenido en esta tesis. Ausente: Alberto Pérez Dayán. Ponente: Margarita Beatriz Luna Ramos. Secretario: Alfredo Villeda Ayala.</w:t>
      </w:r>
    </w:p>
    <w:p w14:paraId="138BDE28" w14:textId="77777777" w:rsidR="008870C6" w:rsidRPr="008C1488" w:rsidRDefault="008870C6" w:rsidP="008870C6">
      <w:pPr>
        <w:spacing w:after="0" w:line="240" w:lineRule="auto"/>
        <w:ind w:firstLine="709"/>
        <w:jc w:val="both"/>
        <w:rPr>
          <w:rFonts w:ascii="Constantia" w:hAnsi="Constantia"/>
          <w:i/>
          <w:iCs/>
        </w:rPr>
      </w:pPr>
    </w:p>
    <w:p w14:paraId="77D6712E" w14:textId="77777777"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Amparo directo 22/2016. Francisco López Espinoza, en su carácter de tutor legal del menor Francisco David Alonso López. 5 de diciembre de 2018. Mayoría de cuatro votos de los Ministros Alberto Pérez Dayán, Javier Laynez Potisek, Margarita Beatriz Luna Ramos y Eduardo Medina Mora I.; unanimidad de votos en relación con el criterio contenido en esta tesis; votó en contra de algunas consideraciones Margarita Beatriz Luna Ramos. Disidente: José Fernando Franco González Salas. Ponente: Javier Laynez Potisek. Secretario: Ron Snipeliski Nischli.</w:t>
      </w:r>
    </w:p>
    <w:p w14:paraId="78C0EAF1" w14:textId="77777777" w:rsidR="008870C6" w:rsidRPr="008C1488" w:rsidRDefault="008870C6" w:rsidP="008870C6">
      <w:pPr>
        <w:spacing w:after="0" w:line="240" w:lineRule="auto"/>
        <w:ind w:firstLine="709"/>
        <w:jc w:val="both"/>
        <w:rPr>
          <w:rFonts w:ascii="Constantia" w:hAnsi="Constantia"/>
          <w:i/>
          <w:iCs/>
        </w:rPr>
      </w:pPr>
    </w:p>
    <w:p w14:paraId="1C021BDC" w14:textId="04280163"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 xml:space="preserve">Amparo en revisión 815/2018. Julia Baltazar Granados, en representación del menor Fabio Ángel Baca Baltazar. 22 de mayo de 2019. Mayoría de cuatro votos de los Ministros Alberto </w:t>
      </w:r>
      <w:r w:rsidRPr="008C1488">
        <w:rPr>
          <w:rFonts w:ascii="Constantia" w:hAnsi="Constantia"/>
          <w:i/>
          <w:iCs/>
        </w:rPr>
        <w:lastRenderedPageBreak/>
        <w:t>Pérez Dayán, Eduardo Medina Mora I., José Fernando Franco González Salas y Javier Laynez Potisek. Disidente y Ponente: Yasmín Esquivel Mossa. Secretario: Fausto Gorbea Ortiz.</w:t>
      </w:r>
    </w:p>
    <w:p w14:paraId="0DC9E505" w14:textId="77777777" w:rsidR="008870C6" w:rsidRPr="008C1488" w:rsidRDefault="008870C6" w:rsidP="008870C6">
      <w:pPr>
        <w:spacing w:after="0" w:line="240" w:lineRule="auto"/>
        <w:ind w:firstLine="709"/>
        <w:jc w:val="both"/>
        <w:rPr>
          <w:rFonts w:ascii="Constantia" w:hAnsi="Constantia"/>
          <w:i/>
          <w:iCs/>
        </w:rPr>
      </w:pPr>
    </w:p>
    <w:p w14:paraId="74A555F6" w14:textId="731BC3F3"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 xml:space="preserve">Tesis de jurisprudencia 113/2019 (10a.). Aprobada por la Segunda Sala de este Alto Tribunal, en sesión privada del diez de julio de dos mil diecinueve. </w:t>
      </w:r>
    </w:p>
    <w:p w14:paraId="0B39369E" w14:textId="77777777" w:rsidR="008870C6" w:rsidRPr="008C1488" w:rsidRDefault="008870C6" w:rsidP="008870C6">
      <w:pPr>
        <w:spacing w:after="0" w:line="240" w:lineRule="auto"/>
        <w:ind w:firstLine="709"/>
        <w:jc w:val="both"/>
        <w:rPr>
          <w:rFonts w:ascii="Constantia" w:hAnsi="Constantia"/>
          <w:i/>
          <w:iCs/>
        </w:rPr>
      </w:pPr>
    </w:p>
    <w:p w14:paraId="7417735A" w14:textId="2CF11042"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Nota: Esta tesis fue objeto de la denuncia relativa a la contradicción de tesis 227/2020 en la Suprema Corte de Justicia de la Nación, desechada por notoriamente improcedente, mediante acuerdo de presidencia de 30 de octubre de 2020.</w:t>
      </w:r>
    </w:p>
    <w:p w14:paraId="37098B0B" w14:textId="77777777" w:rsidR="008870C6" w:rsidRPr="008C1488" w:rsidRDefault="008870C6" w:rsidP="008870C6">
      <w:pPr>
        <w:spacing w:after="0" w:line="240" w:lineRule="auto"/>
        <w:ind w:firstLine="709"/>
        <w:jc w:val="both"/>
        <w:rPr>
          <w:rFonts w:ascii="Constantia" w:hAnsi="Constantia"/>
          <w:i/>
          <w:iCs/>
        </w:rPr>
      </w:pPr>
    </w:p>
    <w:p w14:paraId="42B136C9" w14:textId="091E44CA" w:rsidR="008870C6" w:rsidRPr="008C1488" w:rsidRDefault="008870C6" w:rsidP="008870C6">
      <w:pPr>
        <w:spacing w:after="0" w:line="240" w:lineRule="auto"/>
        <w:ind w:firstLine="709"/>
        <w:jc w:val="both"/>
        <w:rPr>
          <w:rFonts w:ascii="Constantia" w:hAnsi="Constantia"/>
          <w:i/>
          <w:iCs/>
        </w:rPr>
      </w:pPr>
      <w:r w:rsidRPr="008C1488">
        <w:rPr>
          <w:rFonts w:ascii="Constantia" w:hAnsi="Constantia"/>
          <w:i/>
          <w:iCs/>
        </w:rPr>
        <w:t>Esta tesis se publicó el viernes 16 de agosto de 2019 a las 10:24  horas  en el Semanario Judicial de la Federación y, por ende, se considera de aplicación obligatoria a partir del lunes 19 de agosto de 2019, para los efectos previstos en el punto séptimo del Acuerdo General Plenario 19/2013.</w:t>
      </w:r>
    </w:p>
    <w:p w14:paraId="69419E18" w14:textId="155AFF13" w:rsidR="008870C6" w:rsidRPr="008C1488" w:rsidRDefault="008870C6" w:rsidP="008870C6">
      <w:pPr>
        <w:spacing w:after="0" w:line="240" w:lineRule="auto"/>
        <w:ind w:firstLine="709"/>
        <w:jc w:val="both"/>
        <w:rPr>
          <w:rFonts w:ascii="Constantia" w:hAnsi="Constantia"/>
          <w:i/>
          <w:iCs/>
        </w:rPr>
      </w:pPr>
    </w:p>
    <w:p w14:paraId="5EF83525" w14:textId="77777777" w:rsidR="008870C6" w:rsidRPr="008C1488" w:rsidRDefault="008870C6" w:rsidP="008870C6">
      <w:pPr>
        <w:spacing w:after="0" w:line="240" w:lineRule="auto"/>
        <w:ind w:firstLine="709"/>
        <w:jc w:val="both"/>
        <w:rPr>
          <w:rFonts w:ascii="Constantia" w:hAnsi="Constantia"/>
          <w:i/>
          <w:iCs/>
          <w:sz w:val="18"/>
          <w:szCs w:val="18"/>
        </w:rPr>
      </w:pPr>
    </w:p>
    <w:p w14:paraId="261A29BD" w14:textId="77777777" w:rsidR="009F5D2E" w:rsidRPr="008C1488" w:rsidRDefault="009F5D2E" w:rsidP="009F5D2E">
      <w:pPr>
        <w:spacing w:line="276" w:lineRule="auto"/>
        <w:ind w:firstLine="709"/>
        <w:jc w:val="both"/>
        <w:rPr>
          <w:rFonts w:ascii="Constantia" w:hAnsi="Constantia"/>
          <w:sz w:val="24"/>
          <w:szCs w:val="24"/>
        </w:rPr>
      </w:pPr>
      <w:r w:rsidRPr="008C1488">
        <w:rPr>
          <w:rFonts w:ascii="Constantia" w:hAnsi="Constantia"/>
          <w:sz w:val="24"/>
          <w:szCs w:val="24"/>
        </w:rPr>
        <w:t xml:space="preserve">Lo </w:t>
      </w:r>
      <w:r w:rsidR="00186B49" w:rsidRPr="008C1488">
        <w:rPr>
          <w:rFonts w:ascii="Constantia" w:hAnsi="Constantia"/>
          <w:sz w:val="24"/>
          <w:szCs w:val="24"/>
        </w:rPr>
        <w:t xml:space="preserve">expuesto </w:t>
      </w:r>
      <w:r w:rsidRPr="008C1488">
        <w:rPr>
          <w:rFonts w:ascii="Constantia" w:hAnsi="Constantia"/>
          <w:sz w:val="24"/>
          <w:szCs w:val="24"/>
        </w:rPr>
        <w:t xml:space="preserve">en la jurisprudencia es atendible toda vez que el caso que se desarrolla ha dejado de manifiesto que existen problemas surgidos en los últimos años en México y por ende en nuestra entidad que no han sido visibilizados, pero que con la reforma propuesta se pondrán conocer todos los casos de menores de edad que estén padeciendo problemáticas económicas por la muerte de sus progenitores y, a su vez, que puedan gozar de todas las políticas integrales que brindan las instancias locales. </w:t>
      </w:r>
    </w:p>
    <w:p w14:paraId="7FF4AFDE" w14:textId="77777777" w:rsidR="009F5D2E" w:rsidRPr="008C1488" w:rsidRDefault="009F5D2E" w:rsidP="009F5D2E">
      <w:pPr>
        <w:spacing w:line="276" w:lineRule="auto"/>
        <w:ind w:firstLine="709"/>
        <w:jc w:val="both"/>
        <w:rPr>
          <w:rFonts w:ascii="Constantia" w:hAnsi="Constantia"/>
          <w:sz w:val="24"/>
          <w:szCs w:val="24"/>
        </w:rPr>
      </w:pPr>
      <w:r w:rsidRPr="008C1488">
        <w:rPr>
          <w:rFonts w:ascii="Constantia" w:hAnsi="Constantia"/>
          <w:sz w:val="24"/>
          <w:szCs w:val="24"/>
        </w:rPr>
        <w:t xml:space="preserve">Cabe señalar que, de acuerdo a una investigación de derecho comparado, el Congreso de la Ciudad de México ha estudiado y analizado una iniciativa similar, la cual fue aprobada hace unos días de manera unánime por todas las fuerzas de esa soberanía, por tanto, existen precedentes legislativos que favorecen a este tipo de medidas legislativas de gran impacto en la vida de niñas, niños y adolescentes. </w:t>
      </w:r>
    </w:p>
    <w:p w14:paraId="041A3254" w14:textId="54F5B36C" w:rsidR="009F5D2E" w:rsidRDefault="00B0533C" w:rsidP="009F5D2E">
      <w:pPr>
        <w:spacing w:line="276" w:lineRule="auto"/>
        <w:ind w:firstLine="709"/>
        <w:jc w:val="both"/>
        <w:rPr>
          <w:rFonts w:ascii="Constantia" w:hAnsi="Constantia"/>
          <w:sz w:val="24"/>
          <w:szCs w:val="24"/>
        </w:rPr>
      </w:pPr>
      <w:r w:rsidRPr="008C1488">
        <w:rPr>
          <w:rFonts w:ascii="Constantia" w:hAnsi="Constantia"/>
          <w:sz w:val="24"/>
          <w:szCs w:val="24"/>
        </w:rPr>
        <w:t xml:space="preserve">Por consiguiente, la suscrita legisladora, preocupada por realizar cambios sustanciales en esta materia, tiene a bien promover reformas </w:t>
      </w:r>
      <w:r w:rsidR="009F5D2E" w:rsidRPr="008C1488">
        <w:rPr>
          <w:rFonts w:ascii="Constantia" w:hAnsi="Constantia"/>
          <w:sz w:val="24"/>
          <w:szCs w:val="24"/>
        </w:rPr>
        <w:t xml:space="preserve">que fortalezcan los derechos humanos y sus garantías a través de leyes vanguardistas, </w:t>
      </w:r>
      <w:r w:rsidR="00344FCE" w:rsidRPr="008C1488">
        <w:rPr>
          <w:rFonts w:ascii="Constantia" w:hAnsi="Constantia"/>
          <w:sz w:val="24"/>
          <w:szCs w:val="24"/>
        </w:rPr>
        <w:t xml:space="preserve">eficaces y que puedan combatir aquellos males nacidos de la pandemia. </w:t>
      </w:r>
    </w:p>
    <w:p w14:paraId="2F4ED2EF" w14:textId="519709B1" w:rsidR="008C1488" w:rsidRPr="008C1488" w:rsidRDefault="008C1488" w:rsidP="008C1488">
      <w:pPr>
        <w:spacing w:line="276" w:lineRule="auto"/>
        <w:ind w:firstLine="709"/>
        <w:jc w:val="both"/>
        <w:rPr>
          <w:rFonts w:ascii="Constantia" w:hAnsi="Constantia"/>
          <w:sz w:val="24"/>
          <w:szCs w:val="24"/>
        </w:rPr>
      </w:pPr>
      <w:r w:rsidRPr="008C1488">
        <w:rPr>
          <w:rFonts w:ascii="Constantia" w:hAnsi="Constantia"/>
          <w:sz w:val="24"/>
          <w:szCs w:val="24"/>
        </w:rPr>
        <w:t xml:space="preserve">Es posible que, a través del consenso, sensibilidad, pero sobre todo </w:t>
      </w:r>
      <w:r w:rsidR="00FA3AC8">
        <w:rPr>
          <w:rFonts w:ascii="Constantia" w:hAnsi="Constantia"/>
          <w:sz w:val="24"/>
          <w:szCs w:val="24"/>
        </w:rPr>
        <w:t xml:space="preserve">con </w:t>
      </w:r>
      <w:r w:rsidRPr="008C1488">
        <w:rPr>
          <w:rFonts w:ascii="Constantia" w:hAnsi="Constantia"/>
          <w:sz w:val="24"/>
          <w:szCs w:val="24"/>
        </w:rPr>
        <w:t>la responsabilidad política y popular</w:t>
      </w:r>
      <w:r w:rsidR="00FA3AC8">
        <w:rPr>
          <w:rFonts w:ascii="Constantia" w:hAnsi="Constantia"/>
          <w:sz w:val="24"/>
          <w:szCs w:val="24"/>
        </w:rPr>
        <w:t xml:space="preserve">, </w:t>
      </w:r>
      <w:r w:rsidRPr="008C1488">
        <w:rPr>
          <w:rFonts w:ascii="Constantia" w:hAnsi="Constantia"/>
          <w:sz w:val="24"/>
          <w:szCs w:val="24"/>
        </w:rPr>
        <w:t>cambiemos la vida de aquellos infantes y jóvenes que necesitan la salvaguarda y sostenimiento del Estado.</w:t>
      </w:r>
    </w:p>
    <w:p w14:paraId="188E0C29" w14:textId="219EBB01" w:rsidR="004D67F4" w:rsidRPr="008C1488" w:rsidRDefault="004D67F4" w:rsidP="008C1488">
      <w:pPr>
        <w:spacing w:line="276" w:lineRule="auto"/>
        <w:ind w:firstLine="709"/>
        <w:jc w:val="both"/>
        <w:rPr>
          <w:rFonts w:ascii="Constantia" w:hAnsi="Constantia"/>
          <w:sz w:val="24"/>
          <w:szCs w:val="24"/>
        </w:rPr>
      </w:pPr>
      <w:r w:rsidRPr="008C1488">
        <w:rPr>
          <w:rFonts w:ascii="Constantia" w:hAnsi="Constantia"/>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w:t>
      </w:r>
      <w:r w:rsidR="008C1488" w:rsidRPr="008C1488">
        <w:rPr>
          <w:rFonts w:ascii="Constantia" w:hAnsi="Constantia"/>
          <w:sz w:val="24"/>
          <w:szCs w:val="24"/>
        </w:rPr>
        <w:t xml:space="preserve">Iniciativa </w:t>
      </w:r>
      <w:r w:rsidR="008C1488" w:rsidRPr="008C1488">
        <w:rPr>
          <w:rFonts w:ascii="Constantia" w:hAnsi="Constantia"/>
          <w:sz w:val="24"/>
          <w:szCs w:val="24"/>
        </w:rPr>
        <w:lastRenderedPageBreak/>
        <w:t>por la que se reforma la Ley de Derechos de Niñas, Niños y Adolescentes del Estado de Yucatán en materia de políticas públicas para atender situaciones de orfandad</w:t>
      </w:r>
      <w:r w:rsidRPr="008C1488">
        <w:rPr>
          <w:rFonts w:ascii="Constantia" w:hAnsi="Constantia"/>
          <w:sz w:val="24"/>
          <w:szCs w:val="24"/>
        </w:rPr>
        <w:t>, para quedar como sigue:</w:t>
      </w:r>
    </w:p>
    <w:p w14:paraId="6C75B8D9" w14:textId="0454D561" w:rsidR="004D67F4" w:rsidRDefault="004D67F4" w:rsidP="004D67F4">
      <w:pPr>
        <w:spacing w:line="360" w:lineRule="auto"/>
        <w:ind w:firstLine="709"/>
        <w:jc w:val="both"/>
        <w:rPr>
          <w:rFonts w:ascii="Georgia" w:hAnsi="Georgia"/>
          <w:sz w:val="24"/>
          <w:szCs w:val="24"/>
        </w:rPr>
      </w:pPr>
    </w:p>
    <w:p w14:paraId="458AA834" w14:textId="7363B50B" w:rsidR="00797DA7" w:rsidRDefault="00797DA7" w:rsidP="004D67F4">
      <w:pPr>
        <w:spacing w:line="360" w:lineRule="auto"/>
        <w:ind w:firstLine="709"/>
        <w:jc w:val="both"/>
        <w:rPr>
          <w:rFonts w:ascii="Georgia" w:hAnsi="Georgia"/>
          <w:sz w:val="24"/>
          <w:szCs w:val="24"/>
        </w:rPr>
      </w:pPr>
    </w:p>
    <w:p w14:paraId="53256540" w14:textId="5CAA24A3" w:rsidR="00797DA7" w:rsidRDefault="00797DA7" w:rsidP="004D67F4">
      <w:pPr>
        <w:spacing w:line="360" w:lineRule="auto"/>
        <w:ind w:firstLine="709"/>
        <w:jc w:val="both"/>
        <w:rPr>
          <w:rFonts w:ascii="Georgia" w:hAnsi="Georgia"/>
          <w:sz w:val="24"/>
          <w:szCs w:val="24"/>
        </w:rPr>
      </w:pPr>
    </w:p>
    <w:p w14:paraId="064C59A2" w14:textId="3A175C37" w:rsidR="00797DA7" w:rsidRDefault="00797DA7" w:rsidP="004D67F4">
      <w:pPr>
        <w:spacing w:line="360" w:lineRule="auto"/>
        <w:ind w:firstLine="709"/>
        <w:jc w:val="both"/>
        <w:rPr>
          <w:rFonts w:ascii="Georgia" w:hAnsi="Georgia"/>
          <w:sz w:val="24"/>
          <w:szCs w:val="24"/>
        </w:rPr>
      </w:pPr>
    </w:p>
    <w:p w14:paraId="2D3984F2" w14:textId="12ADFF06" w:rsidR="00797DA7" w:rsidRDefault="00797DA7" w:rsidP="004D67F4">
      <w:pPr>
        <w:spacing w:line="360" w:lineRule="auto"/>
        <w:ind w:firstLine="709"/>
        <w:jc w:val="both"/>
        <w:rPr>
          <w:rFonts w:ascii="Georgia" w:hAnsi="Georgia"/>
          <w:sz w:val="24"/>
          <w:szCs w:val="24"/>
        </w:rPr>
      </w:pPr>
    </w:p>
    <w:p w14:paraId="381D4B1E" w14:textId="56D791BE" w:rsidR="00797DA7" w:rsidRDefault="00797DA7" w:rsidP="004D67F4">
      <w:pPr>
        <w:spacing w:line="360" w:lineRule="auto"/>
        <w:ind w:firstLine="709"/>
        <w:jc w:val="both"/>
        <w:rPr>
          <w:rFonts w:ascii="Georgia" w:hAnsi="Georgia"/>
          <w:sz w:val="24"/>
          <w:szCs w:val="24"/>
        </w:rPr>
      </w:pPr>
    </w:p>
    <w:p w14:paraId="26FF09AE" w14:textId="21232204" w:rsidR="00797DA7" w:rsidRDefault="00797DA7" w:rsidP="004D67F4">
      <w:pPr>
        <w:spacing w:line="360" w:lineRule="auto"/>
        <w:ind w:firstLine="709"/>
        <w:jc w:val="both"/>
        <w:rPr>
          <w:rFonts w:ascii="Georgia" w:hAnsi="Georgia"/>
          <w:sz w:val="24"/>
          <w:szCs w:val="24"/>
        </w:rPr>
      </w:pPr>
    </w:p>
    <w:p w14:paraId="5BDCCA12" w14:textId="4040ED7B" w:rsidR="00797DA7" w:rsidRDefault="00797DA7" w:rsidP="004D67F4">
      <w:pPr>
        <w:spacing w:line="360" w:lineRule="auto"/>
        <w:ind w:firstLine="709"/>
        <w:jc w:val="both"/>
        <w:rPr>
          <w:rFonts w:ascii="Georgia" w:hAnsi="Georgia"/>
          <w:sz w:val="24"/>
          <w:szCs w:val="24"/>
        </w:rPr>
      </w:pPr>
    </w:p>
    <w:p w14:paraId="15E35277" w14:textId="4CDF5D58" w:rsidR="00797DA7" w:rsidRDefault="00797DA7" w:rsidP="004D67F4">
      <w:pPr>
        <w:spacing w:line="360" w:lineRule="auto"/>
        <w:ind w:firstLine="709"/>
        <w:jc w:val="both"/>
        <w:rPr>
          <w:rFonts w:ascii="Georgia" w:hAnsi="Georgia"/>
          <w:sz w:val="24"/>
          <w:szCs w:val="24"/>
        </w:rPr>
      </w:pPr>
    </w:p>
    <w:p w14:paraId="300CE910" w14:textId="7A55DA75" w:rsidR="00797DA7" w:rsidRDefault="00797DA7" w:rsidP="004D67F4">
      <w:pPr>
        <w:spacing w:line="360" w:lineRule="auto"/>
        <w:ind w:firstLine="709"/>
        <w:jc w:val="both"/>
        <w:rPr>
          <w:rFonts w:ascii="Georgia" w:hAnsi="Georgia"/>
          <w:sz w:val="24"/>
          <w:szCs w:val="24"/>
        </w:rPr>
      </w:pPr>
    </w:p>
    <w:p w14:paraId="4AAABDEE" w14:textId="13451E05" w:rsidR="00797DA7" w:rsidRDefault="00797DA7" w:rsidP="004D67F4">
      <w:pPr>
        <w:spacing w:line="360" w:lineRule="auto"/>
        <w:ind w:firstLine="709"/>
        <w:jc w:val="both"/>
        <w:rPr>
          <w:rFonts w:ascii="Georgia" w:hAnsi="Georgia"/>
          <w:sz w:val="24"/>
          <w:szCs w:val="24"/>
        </w:rPr>
      </w:pPr>
    </w:p>
    <w:p w14:paraId="5D9D4F07" w14:textId="76ED95A2" w:rsidR="00797DA7" w:rsidRDefault="00797DA7" w:rsidP="004D67F4">
      <w:pPr>
        <w:spacing w:line="360" w:lineRule="auto"/>
        <w:ind w:firstLine="709"/>
        <w:jc w:val="both"/>
        <w:rPr>
          <w:rFonts w:ascii="Georgia" w:hAnsi="Georgia"/>
          <w:sz w:val="24"/>
          <w:szCs w:val="24"/>
        </w:rPr>
      </w:pPr>
    </w:p>
    <w:p w14:paraId="13925CBE" w14:textId="70FCA649" w:rsidR="00797DA7" w:rsidRDefault="00797DA7" w:rsidP="004D67F4">
      <w:pPr>
        <w:spacing w:line="360" w:lineRule="auto"/>
        <w:ind w:firstLine="709"/>
        <w:jc w:val="both"/>
        <w:rPr>
          <w:rFonts w:ascii="Georgia" w:hAnsi="Georgia"/>
          <w:sz w:val="24"/>
          <w:szCs w:val="24"/>
        </w:rPr>
      </w:pPr>
    </w:p>
    <w:p w14:paraId="27842061" w14:textId="12DAE569" w:rsidR="00797DA7" w:rsidRDefault="00797DA7" w:rsidP="004D67F4">
      <w:pPr>
        <w:spacing w:line="360" w:lineRule="auto"/>
        <w:ind w:firstLine="709"/>
        <w:jc w:val="both"/>
        <w:rPr>
          <w:rFonts w:ascii="Georgia" w:hAnsi="Georgia"/>
          <w:sz w:val="24"/>
          <w:szCs w:val="24"/>
        </w:rPr>
      </w:pPr>
    </w:p>
    <w:p w14:paraId="729F9B26" w14:textId="700FEEDF" w:rsidR="00797DA7" w:rsidRDefault="00797DA7" w:rsidP="004D67F4">
      <w:pPr>
        <w:spacing w:line="360" w:lineRule="auto"/>
        <w:ind w:firstLine="709"/>
        <w:jc w:val="both"/>
        <w:rPr>
          <w:rFonts w:ascii="Georgia" w:hAnsi="Georgia"/>
          <w:sz w:val="24"/>
          <w:szCs w:val="24"/>
        </w:rPr>
      </w:pPr>
    </w:p>
    <w:p w14:paraId="2E4BDAC6" w14:textId="2F1497DA" w:rsidR="00797DA7" w:rsidRDefault="00797DA7" w:rsidP="004D67F4">
      <w:pPr>
        <w:spacing w:line="360" w:lineRule="auto"/>
        <w:ind w:firstLine="709"/>
        <w:jc w:val="both"/>
        <w:rPr>
          <w:rFonts w:ascii="Georgia" w:hAnsi="Georgia"/>
          <w:sz w:val="24"/>
          <w:szCs w:val="24"/>
        </w:rPr>
      </w:pPr>
    </w:p>
    <w:p w14:paraId="44124955" w14:textId="0C941221" w:rsidR="00797DA7" w:rsidRDefault="00797DA7" w:rsidP="004D67F4">
      <w:pPr>
        <w:spacing w:line="360" w:lineRule="auto"/>
        <w:ind w:firstLine="709"/>
        <w:jc w:val="both"/>
        <w:rPr>
          <w:rFonts w:ascii="Georgia" w:hAnsi="Georgia"/>
          <w:sz w:val="24"/>
          <w:szCs w:val="24"/>
        </w:rPr>
      </w:pPr>
    </w:p>
    <w:p w14:paraId="27884412" w14:textId="31A83657" w:rsidR="00797DA7" w:rsidRDefault="00797DA7" w:rsidP="004D67F4">
      <w:pPr>
        <w:spacing w:line="360" w:lineRule="auto"/>
        <w:ind w:firstLine="709"/>
        <w:jc w:val="both"/>
        <w:rPr>
          <w:rFonts w:ascii="Georgia" w:hAnsi="Georgia"/>
          <w:sz w:val="24"/>
          <w:szCs w:val="24"/>
        </w:rPr>
      </w:pPr>
    </w:p>
    <w:p w14:paraId="1D396C3E" w14:textId="3EFA48AF" w:rsidR="00797DA7" w:rsidRDefault="00797DA7" w:rsidP="004D67F4">
      <w:pPr>
        <w:spacing w:line="360" w:lineRule="auto"/>
        <w:ind w:firstLine="709"/>
        <w:jc w:val="both"/>
        <w:rPr>
          <w:rFonts w:ascii="Georgia" w:hAnsi="Georgia"/>
          <w:sz w:val="24"/>
          <w:szCs w:val="24"/>
        </w:rPr>
      </w:pPr>
    </w:p>
    <w:p w14:paraId="22C34A53" w14:textId="77777777" w:rsidR="00797DA7" w:rsidRDefault="00797DA7" w:rsidP="004D67F4">
      <w:pPr>
        <w:spacing w:line="360" w:lineRule="auto"/>
        <w:ind w:firstLine="709"/>
        <w:jc w:val="both"/>
        <w:rPr>
          <w:rFonts w:ascii="Georgia" w:hAnsi="Georgia"/>
          <w:sz w:val="24"/>
          <w:szCs w:val="24"/>
        </w:rPr>
      </w:pPr>
    </w:p>
    <w:p w14:paraId="618B353F" w14:textId="77777777" w:rsidR="004D67F4" w:rsidRPr="00EA5B14" w:rsidRDefault="004D67F4" w:rsidP="004D67F4">
      <w:pPr>
        <w:jc w:val="center"/>
        <w:rPr>
          <w:rFonts w:ascii="Constantia" w:eastAsia="Arial" w:hAnsi="Constantia" w:cs="Arial"/>
          <w:b/>
          <w:sz w:val="24"/>
          <w:szCs w:val="24"/>
        </w:rPr>
      </w:pPr>
      <w:r w:rsidRPr="00EA5B14">
        <w:rPr>
          <w:rFonts w:ascii="Constantia" w:eastAsia="Arial" w:hAnsi="Constantia" w:cs="Arial"/>
          <w:b/>
          <w:sz w:val="24"/>
          <w:szCs w:val="24"/>
        </w:rPr>
        <w:lastRenderedPageBreak/>
        <w:t>Decreto.</w:t>
      </w:r>
    </w:p>
    <w:p w14:paraId="46BEA0C6" w14:textId="733EB4CB" w:rsidR="004D67F4" w:rsidRPr="00EA5B14" w:rsidRDefault="004D67F4" w:rsidP="004D67F4">
      <w:pPr>
        <w:jc w:val="both"/>
        <w:rPr>
          <w:rFonts w:ascii="Constantia" w:eastAsia="Arial" w:hAnsi="Constantia" w:cs="Arial"/>
          <w:b/>
          <w:sz w:val="24"/>
          <w:szCs w:val="24"/>
        </w:rPr>
      </w:pPr>
      <w:r w:rsidRPr="00EA5B14">
        <w:rPr>
          <w:rFonts w:ascii="Constantia" w:eastAsia="Arial" w:hAnsi="Constantia" w:cs="Arial"/>
          <w:b/>
          <w:sz w:val="24"/>
          <w:szCs w:val="24"/>
        </w:rPr>
        <w:t xml:space="preserve">Por el que se reforma </w:t>
      </w:r>
      <w:r w:rsidR="00EA5B14" w:rsidRPr="00EA5B14">
        <w:rPr>
          <w:rFonts w:ascii="Constantia" w:hAnsi="Constantia"/>
          <w:b/>
          <w:sz w:val="24"/>
          <w:szCs w:val="24"/>
        </w:rPr>
        <w:t>la Ley de Derechos de Niñas, Niños y Adolescentes del Estado de Yucatán en materia de políticas públicas para atender situaciones de orfandad</w:t>
      </w:r>
      <w:r w:rsidRPr="00EA5B14">
        <w:rPr>
          <w:rFonts w:ascii="Constantia" w:eastAsia="Arial" w:hAnsi="Constantia" w:cs="Arial"/>
          <w:b/>
          <w:sz w:val="24"/>
          <w:szCs w:val="24"/>
        </w:rPr>
        <w:t xml:space="preserve">. </w:t>
      </w:r>
    </w:p>
    <w:p w14:paraId="2A23BF4D" w14:textId="1AB9621D" w:rsidR="004D67F4" w:rsidRPr="00696688" w:rsidRDefault="004D67F4" w:rsidP="004D67F4">
      <w:pPr>
        <w:jc w:val="both"/>
        <w:rPr>
          <w:rFonts w:ascii="Georgia" w:eastAsia="Arial" w:hAnsi="Georgia" w:cs="Arial"/>
          <w:b/>
          <w:sz w:val="24"/>
          <w:szCs w:val="24"/>
        </w:rPr>
      </w:pPr>
      <w:r w:rsidRPr="00696688">
        <w:rPr>
          <w:rFonts w:ascii="Georgia" w:eastAsia="Arial" w:hAnsi="Georgia" w:cs="Arial"/>
          <w:b/>
          <w:sz w:val="24"/>
          <w:szCs w:val="24"/>
        </w:rPr>
        <w:t xml:space="preserve">Artículo único. - Se </w:t>
      </w:r>
      <w:r w:rsidR="00EA5B14">
        <w:rPr>
          <w:rFonts w:ascii="Georgia" w:eastAsia="Arial" w:hAnsi="Georgia" w:cs="Arial"/>
          <w:b/>
          <w:sz w:val="24"/>
          <w:szCs w:val="24"/>
        </w:rPr>
        <w:t xml:space="preserve">adiciona una fracción III, recorriéndose en numeración las fracciones existentes del artículo 2; y se adiciona el inciso d) al artículo 8, ambos de </w:t>
      </w:r>
      <w:r w:rsidR="00EA5B14" w:rsidRPr="00EA5B14">
        <w:rPr>
          <w:rFonts w:ascii="Georgia" w:eastAsia="Arial" w:hAnsi="Georgia" w:cs="Arial"/>
          <w:b/>
          <w:sz w:val="24"/>
          <w:szCs w:val="24"/>
        </w:rPr>
        <w:t>la Ley de Derechos de Niñas, Niños y Adolescentes del Estado de Yucatán</w:t>
      </w:r>
      <w:r w:rsidRPr="00696688">
        <w:rPr>
          <w:rFonts w:ascii="Georgia" w:eastAsia="Arial" w:hAnsi="Georgia" w:cs="Arial"/>
          <w:b/>
          <w:sz w:val="24"/>
          <w:szCs w:val="24"/>
        </w:rPr>
        <w:t>, para quedar como sigue:</w:t>
      </w:r>
    </w:p>
    <w:tbl>
      <w:tblPr>
        <w:tblStyle w:val="Tablaconcuadrcula"/>
        <w:tblpPr w:leftFromText="141" w:rightFromText="141" w:vertAnchor="text" w:horzAnchor="margin" w:tblpY="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2"/>
      </w:tblGrid>
      <w:tr w:rsidR="00EA5B14" w:rsidRPr="008C1488" w14:paraId="734A488A" w14:textId="77777777" w:rsidTr="00EA5B14">
        <w:tc>
          <w:tcPr>
            <w:tcW w:w="8632" w:type="dxa"/>
          </w:tcPr>
          <w:p w14:paraId="3CC0EFC7" w14:textId="77777777" w:rsidR="00EA5B14" w:rsidRPr="008C1488" w:rsidRDefault="00EA5B14" w:rsidP="00EA5B14">
            <w:pPr>
              <w:ind w:right="-3"/>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Artículo 2. …</w:t>
            </w:r>
          </w:p>
          <w:p w14:paraId="449026F2" w14:textId="77777777" w:rsidR="00EA5B14" w:rsidRPr="008C1488" w:rsidRDefault="00EA5B14" w:rsidP="00EA5B14">
            <w:pPr>
              <w:ind w:right="-3"/>
              <w:jc w:val="both"/>
              <w:rPr>
                <w:rFonts w:ascii="Constantia" w:eastAsia="Arial" w:hAnsi="Constantia" w:cs="Arial"/>
                <w:color w:val="000000"/>
                <w:sz w:val="20"/>
                <w:szCs w:val="20"/>
              </w:rPr>
            </w:pPr>
          </w:p>
          <w:p w14:paraId="6932E96E" w14:textId="77777777" w:rsidR="00EA5B14" w:rsidRPr="008C1488" w:rsidRDefault="00EA5B14" w:rsidP="00EA5B14">
            <w:pPr>
              <w:ind w:right="-3"/>
              <w:jc w:val="both"/>
              <w:rPr>
                <w:rFonts w:ascii="Constantia" w:eastAsia="Arial" w:hAnsi="Constantia" w:cs="Arial"/>
                <w:color w:val="000000"/>
                <w:sz w:val="20"/>
                <w:szCs w:val="20"/>
              </w:rPr>
            </w:pPr>
          </w:p>
          <w:p w14:paraId="613200CB" w14:textId="77777777" w:rsidR="00EA5B14" w:rsidRPr="008C1488" w:rsidRDefault="00EA5B14" w:rsidP="00EA5B14">
            <w:pPr>
              <w:pStyle w:val="Prrafodelista"/>
              <w:numPr>
                <w:ilvl w:val="0"/>
                <w:numId w:val="2"/>
              </w:numPr>
              <w:ind w:right="-3"/>
              <w:jc w:val="both"/>
              <w:rPr>
                <w:rFonts w:ascii="Constantia" w:eastAsia="Arial" w:hAnsi="Constantia" w:cs="Arial"/>
                <w:b/>
                <w:bCs/>
                <w:color w:val="000000"/>
                <w:sz w:val="20"/>
                <w:szCs w:val="20"/>
              </w:rPr>
            </w:pPr>
            <w:r w:rsidRPr="008C1488">
              <w:rPr>
                <w:rFonts w:ascii="Constantia" w:eastAsia="Arial" w:hAnsi="Constantia" w:cs="Arial"/>
                <w:b/>
                <w:bCs/>
                <w:color w:val="000000"/>
                <w:sz w:val="20"/>
                <w:szCs w:val="20"/>
              </w:rPr>
              <w:t>a la II. …</w:t>
            </w:r>
          </w:p>
          <w:p w14:paraId="565551CC" w14:textId="77777777" w:rsidR="00EA5B14" w:rsidRPr="008C1488" w:rsidRDefault="00EA5B14" w:rsidP="00EA5B14">
            <w:pPr>
              <w:ind w:right="-3"/>
              <w:jc w:val="both"/>
              <w:rPr>
                <w:rFonts w:ascii="Constantia" w:eastAsia="Arial" w:hAnsi="Constantia" w:cs="Arial"/>
                <w:color w:val="000000"/>
                <w:sz w:val="20"/>
                <w:szCs w:val="20"/>
              </w:rPr>
            </w:pPr>
          </w:p>
          <w:p w14:paraId="222FE816" w14:textId="77777777" w:rsidR="00EA5B14" w:rsidRPr="008C1488" w:rsidRDefault="00EA5B14" w:rsidP="00EA5B14">
            <w:pPr>
              <w:ind w:right="-3" w:firstLine="709"/>
              <w:jc w:val="both"/>
              <w:rPr>
                <w:rFonts w:ascii="Constantia" w:eastAsia="Arial" w:hAnsi="Constantia" w:cs="Arial"/>
                <w:color w:val="000000"/>
                <w:sz w:val="20"/>
                <w:szCs w:val="20"/>
              </w:rPr>
            </w:pPr>
          </w:p>
          <w:p w14:paraId="22E759D4" w14:textId="74AB8311" w:rsidR="00EA5B14" w:rsidRPr="008C1488" w:rsidRDefault="00EA5B14" w:rsidP="00EA5B14">
            <w:pPr>
              <w:ind w:right="-3" w:firstLine="709"/>
              <w:jc w:val="both"/>
              <w:rPr>
                <w:rFonts w:ascii="Constantia" w:eastAsia="Arial" w:hAnsi="Constantia" w:cs="Arial"/>
                <w:b/>
                <w:bCs/>
                <w:color w:val="000000"/>
                <w:sz w:val="20"/>
                <w:szCs w:val="20"/>
              </w:rPr>
            </w:pPr>
            <w:r w:rsidRPr="008C1488">
              <w:rPr>
                <w:rFonts w:ascii="Constantia" w:eastAsia="Arial" w:hAnsi="Constantia" w:cs="Arial"/>
                <w:b/>
                <w:bCs/>
                <w:color w:val="000000"/>
                <w:sz w:val="20"/>
                <w:szCs w:val="20"/>
              </w:rPr>
              <w:t xml:space="preserve">III. Acciones de Provisión: son todas aquellas acciones que deben realizarse a fin de garantizar la sobrevivencia, bienestar y desarrollo pleno de las niñas, niños y adolescentes para dar satisfacción a sus derechos. La provisión de subsistencia económica amplia e integral tendrá como objeto el sostenimiento directo de las niñas, niños, adolescentes que se encuentren en situación de orfandad. Dicha provisión económica, se </w:t>
            </w:r>
            <w:r w:rsidR="00437DB4" w:rsidRPr="008C1488">
              <w:rPr>
                <w:rFonts w:ascii="Constantia" w:eastAsia="Arial" w:hAnsi="Constantia" w:cs="Arial"/>
                <w:b/>
                <w:bCs/>
                <w:color w:val="000000"/>
                <w:sz w:val="20"/>
                <w:szCs w:val="20"/>
              </w:rPr>
              <w:t>entregará por las autoridades</w:t>
            </w:r>
            <w:r w:rsidR="00437DB4">
              <w:rPr>
                <w:rFonts w:ascii="Constantia" w:eastAsia="Arial" w:hAnsi="Constantia" w:cs="Arial"/>
                <w:b/>
                <w:bCs/>
                <w:color w:val="000000"/>
                <w:sz w:val="20"/>
                <w:szCs w:val="20"/>
              </w:rPr>
              <w:t xml:space="preserve"> </w:t>
            </w:r>
            <w:r w:rsidRPr="008C1488">
              <w:rPr>
                <w:rFonts w:ascii="Constantia" w:eastAsia="Arial" w:hAnsi="Constantia" w:cs="Arial"/>
                <w:b/>
                <w:bCs/>
                <w:color w:val="000000"/>
                <w:sz w:val="20"/>
                <w:szCs w:val="20"/>
              </w:rPr>
              <w:t xml:space="preserve">en los términos que para tal efecto se determine </w:t>
            </w:r>
            <w:r w:rsidR="00437DB4">
              <w:rPr>
                <w:rFonts w:ascii="Constantia" w:eastAsia="Arial" w:hAnsi="Constantia" w:cs="Arial"/>
                <w:b/>
                <w:bCs/>
                <w:color w:val="000000"/>
                <w:sz w:val="20"/>
                <w:szCs w:val="20"/>
              </w:rPr>
              <w:t>en el reglamento de la ley</w:t>
            </w:r>
            <w:r w:rsidRPr="008C1488">
              <w:rPr>
                <w:rFonts w:ascii="Constantia" w:eastAsia="Arial" w:hAnsi="Constantia" w:cs="Arial"/>
                <w:b/>
                <w:bCs/>
                <w:color w:val="000000"/>
                <w:sz w:val="20"/>
                <w:szCs w:val="20"/>
              </w:rPr>
              <w:t xml:space="preserve">. </w:t>
            </w:r>
          </w:p>
          <w:p w14:paraId="206DD895" w14:textId="77777777" w:rsidR="00EA5B14" w:rsidRPr="008C1488" w:rsidRDefault="00EA5B14" w:rsidP="00EA5B14">
            <w:pPr>
              <w:ind w:right="-3" w:firstLine="709"/>
              <w:jc w:val="both"/>
              <w:rPr>
                <w:rFonts w:ascii="Constantia" w:eastAsia="Arial" w:hAnsi="Constantia" w:cs="Arial"/>
                <w:color w:val="000000"/>
                <w:sz w:val="20"/>
                <w:szCs w:val="20"/>
              </w:rPr>
            </w:pPr>
          </w:p>
          <w:p w14:paraId="6478229F"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IV. Adolescente: la persona en un rango de edad entre doce y menos de dieciocho años.</w:t>
            </w:r>
          </w:p>
          <w:p w14:paraId="6FD50D11" w14:textId="77777777" w:rsidR="00EA5B14" w:rsidRPr="008C1488" w:rsidRDefault="00EA5B14" w:rsidP="00EA5B14">
            <w:pPr>
              <w:ind w:right="-3" w:firstLine="709"/>
              <w:jc w:val="both"/>
              <w:rPr>
                <w:rFonts w:ascii="Constantia" w:eastAsia="Arial" w:hAnsi="Constantia" w:cs="Arial"/>
                <w:b/>
                <w:color w:val="000000"/>
                <w:sz w:val="20"/>
                <w:szCs w:val="20"/>
              </w:rPr>
            </w:pPr>
          </w:p>
          <w:p w14:paraId="5B63472D"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V. Adopción: el acto jurídico mediante el cual los cónyuges, concubinos o una persona mayor de edad asumen, respecto de uno o más niñas, niños o adolescentes, los derechos y obligaciones inherentes del parentesco por consanguinidad.</w:t>
            </w:r>
          </w:p>
          <w:p w14:paraId="0AAE68E3" w14:textId="77777777" w:rsidR="00EA5B14" w:rsidRPr="008C1488" w:rsidRDefault="00EA5B14" w:rsidP="00EA5B14">
            <w:pPr>
              <w:ind w:right="-3" w:firstLine="709"/>
              <w:jc w:val="both"/>
              <w:rPr>
                <w:rFonts w:ascii="Constantia" w:eastAsia="Arial" w:hAnsi="Constantia" w:cs="Arial"/>
                <w:b/>
                <w:color w:val="000000"/>
                <w:sz w:val="20"/>
                <w:szCs w:val="20"/>
              </w:rPr>
            </w:pPr>
          </w:p>
          <w:p w14:paraId="5FFA7047"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VI. Castigo corporal o físico: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aunque sea leve.</w:t>
            </w:r>
          </w:p>
          <w:p w14:paraId="25B24D41" w14:textId="77777777" w:rsidR="00EA5B14" w:rsidRPr="008C1488" w:rsidRDefault="00EA5B14" w:rsidP="00EA5B14">
            <w:pPr>
              <w:ind w:right="-3" w:firstLine="709"/>
              <w:jc w:val="both"/>
              <w:rPr>
                <w:rFonts w:ascii="Constantia" w:eastAsia="Arial" w:hAnsi="Constantia" w:cs="Arial"/>
                <w:b/>
                <w:color w:val="000000"/>
                <w:sz w:val="20"/>
                <w:szCs w:val="20"/>
              </w:rPr>
            </w:pPr>
          </w:p>
          <w:p w14:paraId="444A7AF3"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VII. Castigo humillante: cualquier trato ofensivo, denigrante, desvalorizador, estigmatizante, ridiculizador y de menosprecio, y cualquier acto que tenga como objetivo provocar dolor, amenaza, molestia o humillación cometido en contra de niñas, niños y adolescentes.</w:t>
            </w:r>
          </w:p>
          <w:p w14:paraId="785B88ED" w14:textId="77777777" w:rsidR="00EA5B14" w:rsidRPr="008C1488" w:rsidRDefault="00EA5B14" w:rsidP="00EA5B14">
            <w:pPr>
              <w:ind w:right="-3" w:firstLine="709"/>
              <w:jc w:val="both"/>
              <w:rPr>
                <w:rFonts w:ascii="Constantia" w:eastAsia="Arial" w:hAnsi="Constantia" w:cs="Arial"/>
                <w:b/>
                <w:color w:val="000000"/>
                <w:sz w:val="20"/>
                <w:szCs w:val="20"/>
              </w:rPr>
            </w:pPr>
          </w:p>
          <w:p w14:paraId="6AA0E554"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VIII. Centro de asistencia social: el establecimiento, lugar o espacio ubicado en el estado de Yucatán, de cuidado alternativo o acogimiento residencial para niñas, niños y adolescentes sin cuidado parental o familiar que brindan instituciones públicas, privadas y asociaciones.</w:t>
            </w:r>
          </w:p>
          <w:p w14:paraId="398AC3D3" w14:textId="77777777" w:rsidR="00EA5B14" w:rsidRPr="008C1488" w:rsidRDefault="00EA5B14" w:rsidP="00EA5B14">
            <w:pPr>
              <w:ind w:right="-3" w:firstLine="709"/>
              <w:jc w:val="both"/>
              <w:rPr>
                <w:rFonts w:ascii="Constantia" w:eastAsia="Arial" w:hAnsi="Constantia" w:cs="Arial"/>
                <w:b/>
                <w:color w:val="000000"/>
                <w:sz w:val="20"/>
                <w:szCs w:val="20"/>
              </w:rPr>
            </w:pPr>
          </w:p>
          <w:p w14:paraId="1B87363E"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IX. Certificado de idoneidad: el documento expedido por la procuraduría de protección a través del cual se determina que los solicitantes de adopción son aptos, en virtud de que cumplen las condiciones jurídicas, psicológicas, económicas y sociológicas necesarias y adecuadas para llevar a cabo una adopción.</w:t>
            </w:r>
          </w:p>
          <w:p w14:paraId="2D38B208" w14:textId="77777777" w:rsidR="00EA5B14" w:rsidRPr="008C1488" w:rsidRDefault="00EA5B14" w:rsidP="00EA5B14">
            <w:pPr>
              <w:ind w:right="-3" w:firstLine="709"/>
              <w:jc w:val="both"/>
              <w:rPr>
                <w:rFonts w:ascii="Constantia" w:eastAsia="Arial" w:hAnsi="Constantia" w:cs="Arial"/>
                <w:b/>
                <w:color w:val="000000"/>
                <w:sz w:val="20"/>
                <w:szCs w:val="20"/>
              </w:rPr>
            </w:pPr>
          </w:p>
          <w:p w14:paraId="731297A6"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 Discapacidad: una o más deficiencias de carácter físico, mental, intelectual o sensorial, que presentan niñas, niños o adolescentes, ya sea por razón congénita o adquirida, permanente o temporal y que al interactuar con las barreras que le impone el entorno social, pueda impedir su inclusión plena y efectiva, en igualdad de condiciones con los demás.</w:t>
            </w:r>
          </w:p>
          <w:p w14:paraId="2B50A4BB" w14:textId="77777777" w:rsidR="00EA5B14" w:rsidRPr="008C1488" w:rsidRDefault="00EA5B14" w:rsidP="00EA5B14">
            <w:pPr>
              <w:ind w:right="-3" w:firstLine="709"/>
              <w:jc w:val="both"/>
              <w:rPr>
                <w:rFonts w:ascii="Constantia" w:eastAsia="Arial" w:hAnsi="Constantia" w:cs="Arial"/>
                <w:b/>
                <w:color w:val="000000"/>
                <w:sz w:val="20"/>
                <w:szCs w:val="20"/>
              </w:rPr>
            </w:pPr>
          </w:p>
          <w:p w14:paraId="4FCC634A"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 Familia de acogida: aquella que cuente con la certificación de la procuraduría de protección y que brinde cuidado, protección, crianza positiva y la promoción del bienestar social de niñas, niños y adolescentes por un tiempo limitado, sin fines de adopción, hasta que se pueda asegurar una opción permanente con la familia de origen, extensa o adoptiva.</w:t>
            </w:r>
          </w:p>
          <w:p w14:paraId="6F09E10D" w14:textId="77777777" w:rsidR="00EA5B14" w:rsidRPr="008C1488" w:rsidRDefault="00EA5B14" w:rsidP="00EA5B14">
            <w:pPr>
              <w:ind w:right="-3" w:firstLine="709"/>
              <w:jc w:val="both"/>
              <w:rPr>
                <w:rFonts w:ascii="Constantia" w:eastAsia="Arial" w:hAnsi="Constantia" w:cs="Arial"/>
                <w:b/>
                <w:color w:val="000000"/>
                <w:sz w:val="20"/>
                <w:szCs w:val="20"/>
              </w:rPr>
            </w:pPr>
          </w:p>
          <w:p w14:paraId="690BA163"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XII. Familia de acogimiento pre-adoptivo: aquella distinta de la familia de origen y de la extensa que acoge provisionalmente en su seno niñas, niños y adolescentes con fines de adopción, y que asume todas las obligaciones en cuanto a su cuidado y protección, de conformidad con el principio de interés superior de la niñez. El acogimiento preadoptivo es una fase del procedimiento administrativo de adopción, bajo la supervisión de la procuraduría de protección.</w:t>
            </w:r>
          </w:p>
          <w:p w14:paraId="7E3B41EE" w14:textId="77777777" w:rsidR="00EA5B14" w:rsidRPr="008C1488" w:rsidRDefault="00EA5B14" w:rsidP="00EA5B14">
            <w:pPr>
              <w:ind w:right="-3" w:firstLine="709"/>
              <w:jc w:val="both"/>
              <w:rPr>
                <w:rFonts w:ascii="Constantia" w:eastAsia="Arial" w:hAnsi="Constantia" w:cs="Arial"/>
                <w:b/>
                <w:color w:val="000000"/>
                <w:sz w:val="20"/>
                <w:szCs w:val="20"/>
              </w:rPr>
            </w:pPr>
          </w:p>
          <w:p w14:paraId="425D480A"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XIII. Fiscalía: la Fiscalía General del Estado de Yucatán.</w:t>
            </w:r>
          </w:p>
          <w:p w14:paraId="0FA175C9" w14:textId="77777777" w:rsidR="00EA5B14" w:rsidRPr="008C1488" w:rsidRDefault="00EA5B14" w:rsidP="00EA5B14">
            <w:pPr>
              <w:ind w:right="-3" w:firstLine="709"/>
              <w:jc w:val="both"/>
              <w:rPr>
                <w:rFonts w:ascii="Constantia" w:eastAsia="Arial" w:hAnsi="Constantia" w:cs="Arial"/>
                <w:b/>
                <w:color w:val="000000"/>
                <w:sz w:val="20"/>
                <w:szCs w:val="20"/>
              </w:rPr>
            </w:pPr>
          </w:p>
          <w:p w14:paraId="403064CE"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XIV. Ley general: la Ley General de los Derechos de Niñas, Niños y Adolescentes.</w:t>
            </w:r>
          </w:p>
          <w:p w14:paraId="1B9802F0" w14:textId="77777777" w:rsidR="00EA5B14" w:rsidRPr="008C1488" w:rsidRDefault="00EA5B14" w:rsidP="00EA5B14">
            <w:pPr>
              <w:ind w:right="-3" w:firstLine="709"/>
              <w:jc w:val="both"/>
              <w:rPr>
                <w:rFonts w:ascii="Constantia" w:eastAsia="Arial" w:hAnsi="Constantia" w:cs="Arial"/>
                <w:b/>
                <w:color w:val="000000"/>
                <w:sz w:val="20"/>
                <w:szCs w:val="20"/>
              </w:rPr>
            </w:pPr>
          </w:p>
          <w:p w14:paraId="31B56B55" w14:textId="77777777" w:rsidR="00EA5B14" w:rsidRPr="008C1488" w:rsidRDefault="00EA5B14" w:rsidP="00EA5B14">
            <w:pPr>
              <w:ind w:right="-3" w:firstLine="709"/>
              <w:jc w:val="both"/>
              <w:rPr>
                <w:rFonts w:ascii="Constantia" w:eastAsia="Arial" w:hAnsi="Constantia" w:cs="Arial"/>
                <w:b/>
                <w:color w:val="000000"/>
                <w:sz w:val="20"/>
                <w:szCs w:val="20"/>
              </w:rPr>
            </w:pPr>
          </w:p>
          <w:p w14:paraId="17E373EC"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XV. Niña o niño: la persona menor de doce años.</w:t>
            </w:r>
          </w:p>
          <w:p w14:paraId="0BE2E89F" w14:textId="77777777" w:rsidR="00EA5B14" w:rsidRPr="008C1488" w:rsidRDefault="00EA5B14" w:rsidP="00EA5B14">
            <w:pPr>
              <w:ind w:right="-3" w:firstLine="709"/>
              <w:jc w:val="both"/>
              <w:rPr>
                <w:rFonts w:ascii="Constantia" w:eastAsia="Arial" w:hAnsi="Constantia" w:cs="Arial"/>
                <w:b/>
                <w:color w:val="000000"/>
                <w:sz w:val="20"/>
                <w:szCs w:val="20"/>
              </w:rPr>
            </w:pPr>
          </w:p>
          <w:p w14:paraId="1B02E4F8"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XVI. Procuraduría de protección: la Procuraduría de Protección de Niñas, Niños y Adolescentes del Estado de Yucatán.</w:t>
            </w:r>
          </w:p>
          <w:p w14:paraId="5916C354" w14:textId="77777777" w:rsidR="00EA5B14" w:rsidRPr="008C1488" w:rsidRDefault="00EA5B14" w:rsidP="00EA5B14">
            <w:pPr>
              <w:ind w:right="-3" w:firstLine="709"/>
              <w:jc w:val="both"/>
              <w:rPr>
                <w:rFonts w:ascii="Constantia" w:eastAsia="Arial" w:hAnsi="Constantia" w:cs="Arial"/>
                <w:b/>
                <w:color w:val="000000"/>
                <w:sz w:val="20"/>
                <w:szCs w:val="20"/>
              </w:rPr>
            </w:pPr>
          </w:p>
          <w:p w14:paraId="5950410F"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XVII. Programa especial: el Programa Especial de Protección de Niñas, Niños y Adolescentes del Estado de Yucatán.</w:t>
            </w:r>
          </w:p>
          <w:p w14:paraId="76DCCA97" w14:textId="77777777" w:rsidR="00EA5B14" w:rsidRPr="008C1488" w:rsidRDefault="00EA5B14" w:rsidP="00EA5B14">
            <w:pPr>
              <w:ind w:right="-3" w:firstLine="709"/>
              <w:jc w:val="both"/>
              <w:rPr>
                <w:rFonts w:ascii="Constantia" w:eastAsia="Arial" w:hAnsi="Constantia" w:cs="Arial"/>
                <w:b/>
                <w:color w:val="000000"/>
                <w:sz w:val="20"/>
                <w:szCs w:val="20"/>
              </w:rPr>
            </w:pPr>
          </w:p>
          <w:p w14:paraId="0F550383"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XVIII. Secretaría ejecutiva: la Secretaría Ejecutiva del Sistema de Protección Integral de Niñas, Niños y Adolescentes del Estado de Yucatán.</w:t>
            </w:r>
          </w:p>
          <w:p w14:paraId="4B74676B" w14:textId="77777777" w:rsidR="00EA5B14" w:rsidRPr="008C1488" w:rsidRDefault="00EA5B14" w:rsidP="00EA5B14">
            <w:pPr>
              <w:ind w:right="-3" w:firstLine="709"/>
              <w:jc w:val="both"/>
              <w:rPr>
                <w:rFonts w:ascii="Constantia" w:eastAsia="Arial" w:hAnsi="Constantia" w:cs="Arial"/>
                <w:b/>
                <w:color w:val="000000"/>
                <w:sz w:val="20"/>
                <w:szCs w:val="20"/>
              </w:rPr>
            </w:pPr>
          </w:p>
          <w:p w14:paraId="4BB061DE"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XIX. Sistema local de protección: el Sistema de Protección Integral de Niñas, Niños y Adolescentes del Estado de Yucatán.</w:t>
            </w:r>
          </w:p>
          <w:p w14:paraId="48A74E00" w14:textId="77777777" w:rsidR="00EA5B14" w:rsidRPr="008C1488" w:rsidRDefault="00EA5B14" w:rsidP="00EA5B14">
            <w:pPr>
              <w:ind w:right="-3" w:firstLine="709"/>
              <w:jc w:val="both"/>
              <w:rPr>
                <w:rFonts w:ascii="Constantia" w:eastAsia="Arial" w:hAnsi="Constantia" w:cs="Arial"/>
                <w:b/>
                <w:color w:val="000000"/>
                <w:sz w:val="20"/>
                <w:szCs w:val="20"/>
              </w:rPr>
            </w:pPr>
          </w:p>
          <w:p w14:paraId="5568335C" w14:textId="77777777" w:rsidR="00EA5B14" w:rsidRPr="008C1488" w:rsidRDefault="00EA5B14" w:rsidP="00EA5B14">
            <w:pPr>
              <w:ind w:right="-3" w:firstLine="709"/>
              <w:jc w:val="both"/>
              <w:rPr>
                <w:rFonts w:ascii="Constantia" w:eastAsia="Arial" w:hAnsi="Constantia" w:cs="Arial"/>
                <w:b/>
                <w:color w:val="000000"/>
                <w:sz w:val="20"/>
                <w:szCs w:val="20"/>
              </w:rPr>
            </w:pPr>
            <w:r w:rsidRPr="008C1488">
              <w:rPr>
                <w:rFonts w:ascii="Constantia" w:eastAsia="Arial" w:hAnsi="Constantia" w:cs="Arial"/>
                <w:b/>
                <w:color w:val="000000"/>
                <w:sz w:val="20"/>
                <w:szCs w:val="20"/>
              </w:rPr>
              <w:t>XX. Sistema municipal de protección: el Sistema de Protección Integral de Niñas, Niños y Adolescentes de cada municipio del estado de Yucatán.</w:t>
            </w:r>
          </w:p>
          <w:p w14:paraId="198736B4" w14:textId="77777777" w:rsidR="00EA5B14" w:rsidRPr="008C1488" w:rsidRDefault="00EA5B14" w:rsidP="00EA5B14">
            <w:pPr>
              <w:jc w:val="both"/>
              <w:rPr>
                <w:rFonts w:ascii="Constantia" w:hAnsi="Constantia"/>
              </w:rPr>
            </w:pPr>
          </w:p>
        </w:tc>
      </w:tr>
      <w:tr w:rsidR="00EA5B14" w:rsidRPr="00797DA7" w14:paraId="4D95F0FB" w14:textId="77777777" w:rsidTr="00EA5B14">
        <w:tc>
          <w:tcPr>
            <w:tcW w:w="8632" w:type="dxa"/>
          </w:tcPr>
          <w:p w14:paraId="03CDDC55" w14:textId="77777777" w:rsidR="00EA5B14" w:rsidRPr="00797DA7" w:rsidRDefault="00EA5B14" w:rsidP="00EA5B14">
            <w:pPr>
              <w:ind w:right="-3"/>
              <w:jc w:val="both"/>
              <w:rPr>
                <w:rFonts w:ascii="Constantia" w:eastAsia="Arial" w:hAnsi="Constantia" w:cs="Arial"/>
                <w:color w:val="000000"/>
                <w:sz w:val="20"/>
                <w:szCs w:val="20"/>
              </w:rPr>
            </w:pPr>
            <w:r w:rsidRPr="00797DA7">
              <w:rPr>
                <w:rFonts w:ascii="Constantia" w:eastAsia="Arial" w:hAnsi="Constantia" w:cs="Arial"/>
                <w:b/>
                <w:color w:val="000000"/>
                <w:sz w:val="20"/>
                <w:szCs w:val="20"/>
              </w:rPr>
              <w:lastRenderedPageBreak/>
              <w:t>Artículo 8. …</w:t>
            </w:r>
          </w:p>
          <w:p w14:paraId="0B8A68A5" w14:textId="77777777" w:rsidR="00EA5B14" w:rsidRPr="00797DA7" w:rsidRDefault="00EA5B14" w:rsidP="00EA5B14">
            <w:pPr>
              <w:ind w:right="-3"/>
              <w:jc w:val="both"/>
              <w:rPr>
                <w:rFonts w:ascii="Constantia" w:eastAsia="Arial" w:hAnsi="Constantia" w:cs="Arial"/>
                <w:color w:val="000000"/>
                <w:sz w:val="20"/>
                <w:szCs w:val="20"/>
              </w:rPr>
            </w:pPr>
          </w:p>
          <w:p w14:paraId="57DD4B85" w14:textId="77777777" w:rsidR="00EA5B14" w:rsidRPr="00797DA7" w:rsidRDefault="00EA5B14" w:rsidP="00EA5B14">
            <w:pPr>
              <w:ind w:right="-3"/>
              <w:jc w:val="both"/>
              <w:rPr>
                <w:rFonts w:ascii="Constantia" w:eastAsia="Arial" w:hAnsi="Constantia" w:cs="Arial"/>
                <w:color w:val="000000"/>
                <w:sz w:val="20"/>
                <w:szCs w:val="20"/>
              </w:rPr>
            </w:pPr>
            <w:r w:rsidRPr="00797DA7">
              <w:rPr>
                <w:rFonts w:ascii="Constantia" w:eastAsia="Arial" w:hAnsi="Constantia" w:cs="Arial"/>
                <w:color w:val="000000"/>
                <w:sz w:val="20"/>
                <w:szCs w:val="20"/>
              </w:rPr>
              <w:t>…</w:t>
            </w:r>
          </w:p>
          <w:p w14:paraId="5FA71564" w14:textId="77777777" w:rsidR="00EA5B14" w:rsidRPr="00797DA7" w:rsidRDefault="00EA5B14" w:rsidP="00EA5B14">
            <w:pPr>
              <w:ind w:right="-3"/>
              <w:jc w:val="both"/>
              <w:rPr>
                <w:rFonts w:ascii="Constantia" w:eastAsia="Arial" w:hAnsi="Constantia" w:cs="Arial"/>
                <w:color w:val="000000"/>
                <w:sz w:val="20"/>
                <w:szCs w:val="20"/>
              </w:rPr>
            </w:pPr>
          </w:p>
          <w:p w14:paraId="6F7B7313" w14:textId="77777777" w:rsidR="00EA5B14" w:rsidRPr="00797DA7" w:rsidRDefault="00EA5B14" w:rsidP="00EA5B14">
            <w:pPr>
              <w:ind w:right="-3"/>
              <w:jc w:val="both"/>
              <w:rPr>
                <w:rFonts w:ascii="Constantia" w:eastAsia="Arial" w:hAnsi="Constantia" w:cs="Arial"/>
                <w:color w:val="000000"/>
                <w:sz w:val="20"/>
                <w:szCs w:val="20"/>
              </w:rPr>
            </w:pPr>
            <w:r w:rsidRPr="00797DA7">
              <w:rPr>
                <w:rFonts w:ascii="Constantia" w:eastAsia="Arial" w:hAnsi="Constantia" w:cs="Arial"/>
                <w:color w:val="000000"/>
                <w:sz w:val="20"/>
                <w:szCs w:val="20"/>
              </w:rPr>
              <w:t>…</w:t>
            </w:r>
          </w:p>
          <w:p w14:paraId="6DFA922A" w14:textId="77777777" w:rsidR="00EA5B14" w:rsidRPr="00797DA7" w:rsidRDefault="00EA5B14" w:rsidP="00EA5B14">
            <w:pPr>
              <w:ind w:right="-3"/>
              <w:jc w:val="both"/>
              <w:rPr>
                <w:rFonts w:ascii="Constantia" w:eastAsia="Arial" w:hAnsi="Constantia" w:cs="Arial"/>
                <w:color w:val="000000"/>
                <w:sz w:val="20"/>
                <w:szCs w:val="20"/>
              </w:rPr>
            </w:pPr>
          </w:p>
          <w:p w14:paraId="054A2C90" w14:textId="77777777" w:rsidR="00EA5B14" w:rsidRPr="00797DA7" w:rsidRDefault="00EA5B14" w:rsidP="00EA5B14">
            <w:pPr>
              <w:ind w:right="-3"/>
              <w:jc w:val="both"/>
              <w:rPr>
                <w:rFonts w:ascii="Constantia" w:eastAsia="Arial" w:hAnsi="Constantia" w:cs="Arial"/>
                <w:color w:val="000000"/>
                <w:sz w:val="20"/>
                <w:szCs w:val="20"/>
              </w:rPr>
            </w:pPr>
            <w:r w:rsidRPr="00797DA7">
              <w:rPr>
                <w:rFonts w:ascii="Constantia" w:eastAsia="Arial" w:hAnsi="Constantia" w:cs="Arial"/>
                <w:color w:val="000000"/>
                <w:sz w:val="20"/>
                <w:szCs w:val="20"/>
              </w:rPr>
              <w:t>…</w:t>
            </w:r>
          </w:p>
          <w:p w14:paraId="099C4CC9" w14:textId="77777777" w:rsidR="00EA5B14" w:rsidRPr="00797DA7" w:rsidRDefault="00EA5B14" w:rsidP="00EA5B14">
            <w:pPr>
              <w:ind w:right="-3"/>
              <w:jc w:val="both"/>
              <w:rPr>
                <w:rFonts w:ascii="Constantia" w:eastAsia="Arial" w:hAnsi="Constantia" w:cs="Arial"/>
                <w:color w:val="000000"/>
                <w:sz w:val="20"/>
                <w:szCs w:val="20"/>
              </w:rPr>
            </w:pPr>
          </w:p>
          <w:p w14:paraId="6B33CB77" w14:textId="77777777" w:rsidR="00EA5B14" w:rsidRPr="00797DA7" w:rsidRDefault="00EA5B14" w:rsidP="00EA5B14">
            <w:pPr>
              <w:ind w:right="-3"/>
              <w:jc w:val="both"/>
              <w:rPr>
                <w:rFonts w:ascii="Constantia" w:eastAsia="Arial" w:hAnsi="Constantia" w:cs="Arial"/>
                <w:color w:val="000000"/>
                <w:sz w:val="20"/>
                <w:szCs w:val="20"/>
              </w:rPr>
            </w:pPr>
            <w:r w:rsidRPr="00797DA7">
              <w:rPr>
                <w:rFonts w:ascii="Constantia" w:eastAsia="Arial" w:hAnsi="Constantia" w:cs="Arial"/>
                <w:color w:val="000000"/>
                <w:sz w:val="20"/>
                <w:szCs w:val="20"/>
              </w:rPr>
              <w:t>…</w:t>
            </w:r>
          </w:p>
          <w:p w14:paraId="46DD8E86" w14:textId="77777777" w:rsidR="00EA5B14" w:rsidRPr="00797DA7" w:rsidRDefault="00EA5B14" w:rsidP="00EA5B14">
            <w:pPr>
              <w:ind w:right="-3"/>
              <w:jc w:val="both"/>
              <w:rPr>
                <w:rFonts w:ascii="Constantia" w:eastAsia="Arial" w:hAnsi="Constantia" w:cs="Arial"/>
                <w:color w:val="000000"/>
                <w:sz w:val="20"/>
                <w:szCs w:val="20"/>
              </w:rPr>
            </w:pPr>
          </w:p>
          <w:p w14:paraId="3CB18E69" w14:textId="77777777" w:rsidR="00EA5B14" w:rsidRPr="00797DA7" w:rsidRDefault="00EA5B14" w:rsidP="00EA5B14">
            <w:pPr>
              <w:ind w:right="-3"/>
              <w:jc w:val="both"/>
              <w:rPr>
                <w:rFonts w:ascii="Constantia" w:eastAsia="Arial" w:hAnsi="Constantia" w:cs="Arial"/>
                <w:color w:val="000000"/>
                <w:sz w:val="20"/>
                <w:szCs w:val="20"/>
              </w:rPr>
            </w:pPr>
            <w:r w:rsidRPr="00797DA7">
              <w:rPr>
                <w:rFonts w:ascii="Constantia" w:eastAsia="Arial" w:hAnsi="Constantia" w:cs="Arial"/>
                <w:color w:val="000000"/>
                <w:sz w:val="20"/>
                <w:szCs w:val="20"/>
              </w:rPr>
              <w:t>…</w:t>
            </w:r>
          </w:p>
          <w:p w14:paraId="5491389E" w14:textId="77777777" w:rsidR="00EA5B14" w:rsidRPr="00797DA7" w:rsidRDefault="00EA5B14" w:rsidP="00EA5B14">
            <w:pPr>
              <w:ind w:right="-3"/>
              <w:jc w:val="both"/>
              <w:rPr>
                <w:rFonts w:ascii="Constantia" w:eastAsia="Arial" w:hAnsi="Constantia" w:cs="Arial"/>
                <w:color w:val="000000"/>
                <w:sz w:val="20"/>
                <w:szCs w:val="20"/>
              </w:rPr>
            </w:pPr>
          </w:p>
          <w:p w14:paraId="6235D6D8" w14:textId="77777777" w:rsidR="00EA5B14" w:rsidRPr="00797DA7" w:rsidRDefault="00EA5B14" w:rsidP="00EA5B14">
            <w:pPr>
              <w:ind w:right="-3"/>
              <w:jc w:val="both"/>
              <w:rPr>
                <w:rFonts w:ascii="Constantia" w:eastAsia="Arial" w:hAnsi="Constantia" w:cs="Arial"/>
                <w:color w:val="000000"/>
                <w:sz w:val="20"/>
                <w:szCs w:val="20"/>
              </w:rPr>
            </w:pPr>
            <w:r w:rsidRPr="00797DA7">
              <w:rPr>
                <w:rFonts w:ascii="Constantia" w:eastAsia="Arial" w:hAnsi="Constantia" w:cs="Arial"/>
                <w:color w:val="000000"/>
                <w:sz w:val="20"/>
                <w:szCs w:val="20"/>
              </w:rPr>
              <w:t>…</w:t>
            </w:r>
          </w:p>
          <w:p w14:paraId="46800751" w14:textId="77777777" w:rsidR="00EA5B14" w:rsidRPr="00797DA7" w:rsidRDefault="00EA5B14" w:rsidP="00EA5B14">
            <w:pPr>
              <w:ind w:right="-3"/>
              <w:jc w:val="both"/>
              <w:rPr>
                <w:rFonts w:ascii="Constantia" w:eastAsia="Arial" w:hAnsi="Constantia" w:cs="Arial"/>
                <w:color w:val="000000"/>
                <w:sz w:val="20"/>
                <w:szCs w:val="20"/>
              </w:rPr>
            </w:pPr>
          </w:p>
          <w:p w14:paraId="14E3A906" w14:textId="77777777" w:rsidR="00EA5B14" w:rsidRPr="00797DA7" w:rsidRDefault="00EA5B14" w:rsidP="00EA5B14">
            <w:pPr>
              <w:ind w:right="-3"/>
              <w:jc w:val="both"/>
              <w:rPr>
                <w:rFonts w:ascii="Constantia" w:eastAsia="Arial" w:hAnsi="Constantia" w:cs="Arial"/>
                <w:color w:val="000000"/>
                <w:sz w:val="20"/>
                <w:szCs w:val="20"/>
              </w:rPr>
            </w:pPr>
          </w:p>
          <w:p w14:paraId="7CD8186D" w14:textId="77777777" w:rsidR="00EA5B14" w:rsidRPr="00797DA7" w:rsidRDefault="00EA5B14" w:rsidP="00EA5B14">
            <w:pPr>
              <w:pStyle w:val="Prrafodelista"/>
              <w:numPr>
                <w:ilvl w:val="0"/>
                <w:numId w:val="3"/>
              </w:numPr>
              <w:ind w:right="-3"/>
              <w:jc w:val="both"/>
              <w:rPr>
                <w:rFonts w:ascii="Constantia" w:eastAsia="Arial" w:hAnsi="Constantia" w:cs="Arial"/>
                <w:b/>
                <w:bCs/>
                <w:color w:val="000000"/>
                <w:sz w:val="20"/>
                <w:szCs w:val="20"/>
              </w:rPr>
            </w:pPr>
            <w:r w:rsidRPr="00797DA7">
              <w:rPr>
                <w:rFonts w:ascii="Constantia" w:eastAsia="Arial" w:hAnsi="Constantia" w:cs="Arial"/>
                <w:b/>
                <w:bCs/>
                <w:color w:val="000000"/>
                <w:sz w:val="20"/>
                <w:szCs w:val="20"/>
              </w:rPr>
              <w:t xml:space="preserve">a la c) … </w:t>
            </w:r>
          </w:p>
          <w:p w14:paraId="092E1838" w14:textId="77777777" w:rsidR="00EA5B14" w:rsidRPr="00797DA7" w:rsidRDefault="00EA5B14" w:rsidP="00EA5B14">
            <w:pPr>
              <w:ind w:right="-3"/>
              <w:jc w:val="both"/>
              <w:rPr>
                <w:rFonts w:ascii="Constantia" w:eastAsia="Arial" w:hAnsi="Constantia" w:cs="Arial"/>
                <w:color w:val="000000"/>
                <w:sz w:val="20"/>
                <w:szCs w:val="20"/>
              </w:rPr>
            </w:pPr>
          </w:p>
          <w:p w14:paraId="71F8BC9B" w14:textId="77777777" w:rsidR="00EA5B14" w:rsidRPr="00797DA7" w:rsidRDefault="00EA5B14" w:rsidP="00EA5B14">
            <w:pPr>
              <w:ind w:right="-3" w:firstLine="709"/>
              <w:jc w:val="both"/>
              <w:rPr>
                <w:rFonts w:ascii="Constantia" w:eastAsia="Arial" w:hAnsi="Constantia" w:cs="Arial"/>
                <w:color w:val="000000"/>
                <w:sz w:val="20"/>
                <w:szCs w:val="20"/>
              </w:rPr>
            </w:pPr>
          </w:p>
          <w:p w14:paraId="1A1BB993" w14:textId="29568505" w:rsidR="008F08DD" w:rsidRPr="008C1488" w:rsidRDefault="00EA5B14" w:rsidP="008F08DD">
            <w:pPr>
              <w:ind w:right="-3" w:firstLine="709"/>
              <w:jc w:val="both"/>
              <w:rPr>
                <w:rFonts w:ascii="Constantia" w:eastAsia="Arial" w:hAnsi="Constantia" w:cs="Arial"/>
                <w:b/>
                <w:bCs/>
                <w:color w:val="000000"/>
                <w:sz w:val="18"/>
                <w:szCs w:val="18"/>
              </w:rPr>
            </w:pPr>
            <w:r w:rsidRPr="00797DA7">
              <w:rPr>
                <w:rFonts w:ascii="Constantia" w:hAnsi="Constantia"/>
                <w:b/>
                <w:bCs/>
                <w:sz w:val="20"/>
                <w:szCs w:val="20"/>
              </w:rPr>
              <w:t xml:space="preserve">d) </w:t>
            </w:r>
            <w:r w:rsidR="008F08DD" w:rsidRPr="008C1488">
              <w:rPr>
                <w:rFonts w:ascii="Constantia" w:hAnsi="Constantia"/>
                <w:b/>
                <w:bCs/>
                <w:sz w:val="20"/>
                <w:szCs w:val="20"/>
              </w:rPr>
              <w:t xml:space="preserve"> </w:t>
            </w:r>
            <w:r w:rsidR="008F08DD" w:rsidRPr="008C1488">
              <w:rPr>
                <w:rFonts w:ascii="Constantia" w:hAnsi="Constantia"/>
                <w:b/>
                <w:bCs/>
                <w:sz w:val="20"/>
                <w:szCs w:val="20"/>
              </w:rPr>
              <w:t>Se les garantice subsistencia económica amplia e integral a las niñas, niños y adolescentes que se encuentren en orfandad de ambos padres, así como orfandad de madre, padre, o tutor. Si la muerte de padres, o tutores sucediera derivado de desastre natural, emergencia, pandemia, o feminicidio las autoridades de forma articulada deberán procesar los trámites necesarios para entregar la subsistencia económica e integral en un lapso que no podrá exceder de 30 días naturales. El reglamento de la ley establecerá la forma de entrega y control y evaluación de objetivos a través de los padres que sobreviven, tutores o personas cuidadoras, de las niños, niños y adolescentes. Dicha subsistencia deberá aumentarse a</w:t>
            </w:r>
            <w:r w:rsidR="008F08DD">
              <w:rPr>
                <w:rFonts w:ascii="Constantia" w:hAnsi="Constantia"/>
                <w:b/>
                <w:bCs/>
                <w:sz w:val="20"/>
                <w:szCs w:val="20"/>
              </w:rPr>
              <w:t xml:space="preserve">nualmente </w:t>
            </w:r>
            <w:r w:rsidR="008F08DD" w:rsidRPr="008C1488">
              <w:rPr>
                <w:rFonts w:ascii="Constantia" w:hAnsi="Constantia"/>
                <w:b/>
                <w:bCs/>
                <w:sz w:val="20"/>
                <w:szCs w:val="20"/>
              </w:rPr>
              <w:t>y no p</w:t>
            </w:r>
            <w:r w:rsidR="008F08DD">
              <w:rPr>
                <w:rFonts w:ascii="Constantia" w:hAnsi="Constantia"/>
                <w:b/>
                <w:bCs/>
                <w:sz w:val="20"/>
                <w:szCs w:val="20"/>
              </w:rPr>
              <w:t>odrá</w:t>
            </w:r>
            <w:r w:rsidR="008F08DD" w:rsidRPr="008C1488">
              <w:rPr>
                <w:rFonts w:ascii="Constantia" w:hAnsi="Constantia"/>
                <w:b/>
                <w:bCs/>
                <w:sz w:val="20"/>
                <w:szCs w:val="20"/>
              </w:rPr>
              <w:t xml:space="preserve"> ser suspendida</w:t>
            </w:r>
            <w:r w:rsidR="008F08DD">
              <w:rPr>
                <w:rFonts w:ascii="Constantia" w:hAnsi="Constantia"/>
                <w:b/>
                <w:bCs/>
                <w:sz w:val="20"/>
                <w:szCs w:val="20"/>
              </w:rPr>
              <w:t xml:space="preserve">, salvo por determinación de autoridad competente. </w:t>
            </w:r>
            <w:r w:rsidR="008F08DD" w:rsidRPr="008C1488">
              <w:rPr>
                <w:rFonts w:ascii="Constantia" w:hAnsi="Constantia"/>
                <w:b/>
                <w:bCs/>
                <w:sz w:val="20"/>
                <w:szCs w:val="20"/>
              </w:rPr>
              <w:t xml:space="preserve"> </w:t>
            </w:r>
          </w:p>
          <w:p w14:paraId="34AAF19A" w14:textId="77777777" w:rsidR="008F08DD" w:rsidRPr="008C1488" w:rsidRDefault="008F08DD" w:rsidP="008F08DD">
            <w:pPr>
              <w:ind w:right="-3" w:firstLine="709"/>
              <w:jc w:val="both"/>
              <w:rPr>
                <w:rFonts w:ascii="Constantia" w:hAnsi="Constantia"/>
                <w:b/>
                <w:bCs/>
              </w:rPr>
            </w:pPr>
          </w:p>
          <w:p w14:paraId="19CFA266" w14:textId="77777777" w:rsidR="00EA5B14" w:rsidRPr="00797DA7" w:rsidRDefault="00EA5B14" w:rsidP="00EA5B14">
            <w:pPr>
              <w:ind w:right="-3" w:firstLine="709"/>
              <w:jc w:val="both"/>
              <w:rPr>
                <w:rFonts w:ascii="Constantia" w:hAnsi="Constantia"/>
                <w:sz w:val="20"/>
                <w:szCs w:val="20"/>
              </w:rPr>
            </w:pPr>
          </w:p>
        </w:tc>
      </w:tr>
    </w:tbl>
    <w:p w14:paraId="74D3F092" w14:textId="77777777" w:rsidR="00EF75F2" w:rsidRPr="00797DA7" w:rsidRDefault="00EF75F2" w:rsidP="00EF75F2">
      <w:pPr>
        <w:jc w:val="center"/>
        <w:rPr>
          <w:rFonts w:ascii="Constantia" w:eastAsia="Arial" w:hAnsi="Constantia" w:cs="Arial"/>
          <w:b/>
          <w:bCs/>
        </w:rPr>
      </w:pPr>
      <w:r w:rsidRPr="00797DA7">
        <w:rPr>
          <w:rFonts w:ascii="Constantia" w:eastAsia="Arial" w:hAnsi="Constantia" w:cs="Arial"/>
          <w:b/>
          <w:bCs/>
        </w:rPr>
        <w:lastRenderedPageBreak/>
        <w:t>Artículos transitorios.</w:t>
      </w:r>
    </w:p>
    <w:p w14:paraId="01C1118C" w14:textId="77777777" w:rsidR="00EF75F2" w:rsidRPr="00797DA7" w:rsidRDefault="00EF75F2" w:rsidP="00EF75F2">
      <w:pPr>
        <w:rPr>
          <w:rFonts w:ascii="Constantia" w:eastAsia="Arial" w:hAnsi="Constantia" w:cs="Arial"/>
          <w:b/>
          <w:bCs/>
        </w:rPr>
      </w:pPr>
      <w:r w:rsidRPr="00797DA7">
        <w:rPr>
          <w:rFonts w:ascii="Constantia" w:eastAsia="Arial" w:hAnsi="Constantia" w:cs="Arial"/>
          <w:b/>
          <w:bCs/>
        </w:rPr>
        <w:t>Entrada en vigor</w:t>
      </w:r>
    </w:p>
    <w:p w14:paraId="66CAC8C0" w14:textId="77777777" w:rsidR="00EF75F2" w:rsidRPr="00797DA7" w:rsidRDefault="00EF75F2" w:rsidP="00EF75F2">
      <w:pPr>
        <w:spacing w:after="0" w:line="240" w:lineRule="auto"/>
        <w:jc w:val="both"/>
        <w:rPr>
          <w:rFonts w:ascii="Constantia" w:eastAsia="Arial" w:hAnsi="Constantia" w:cs="Arial"/>
        </w:rPr>
      </w:pPr>
      <w:r w:rsidRPr="00797DA7">
        <w:rPr>
          <w:rFonts w:ascii="Constantia" w:eastAsia="Arial" w:hAnsi="Constantia" w:cs="Arial"/>
          <w:b/>
          <w:bCs/>
        </w:rPr>
        <w:t>Artículo primero.</w:t>
      </w:r>
      <w:r w:rsidRPr="00797DA7">
        <w:rPr>
          <w:rFonts w:ascii="Constantia" w:eastAsia="Arial" w:hAnsi="Constantia" w:cs="Arial"/>
        </w:rPr>
        <w:t xml:space="preserve"> El presente decreto entrará en vigor al día siguiente de su publicación en el Diario Oficial del Gobierno del Estado de Yucatán. </w:t>
      </w:r>
    </w:p>
    <w:p w14:paraId="0C8463FE" w14:textId="77777777" w:rsidR="00EF75F2" w:rsidRPr="00797DA7" w:rsidRDefault="00EF75F2" w:rsidP="00EF75F2">
      <w:pPr>
        <w:spacing w:after="0" w:line="240" w:lineRule="auto"/>
        <w:jc w:val="both"/>
        <w:rPr>
          <w:rFonts w:ascii="Constantia" w:eastAsia="Arial" w:hAnsi="Constantia" w:cs="Arial"/>
          <w:b/>
          <w:bCs/>
        </w:rPr>
      </w:pPr>
    </w:p>
    <w:p w14:paraId="4B434097" w14:textId="77777777" w:rsidR="00EF75F2" w:rsidRPr="00797DA7" w:rsidRDefault="00EF75F2" w:rsidP="00EF75F2">
      <w:pPr>
        <w:spacing w:after="0" w:line="240" w:lineRule="auto"/>
        <w:jc w:val="both"/>
        <w:rPr>
          <w:rFonts w:ascii="Constantia" w:eastAsia="Arial" w:hAnsi="Constantia" w:cs="Arial"/>
          <w:b/>
          <w:bCs/>
        </w:rPr>
      </w:pPr>
      <w:r w:rsidRPr="00797DA7">
        <w:rPr>
          <w:rFonts w:ascii="Constantia" w:eastAsia="Arial" w:hAnsi="Constantia" w:cs="Arial"/>
          <w:b/>
          <w:bCs/>
        </w:rPr>
        <w:t>Derogación normativa</w:t>
      </w:r>
    </w:p>
    <w:p w14:paraId="6E11B778" w14:textId="77777777" w:rsidR="00EF75F2" w:rsidRPr="00797DA7" w:rsidRDefault="00EF75F2" w:rsidP="00EF75F2">
      <w:pPr>
        <w:spacing w:after="0" w:line="240" w:lineRule="auto"/>
        <w:jc w:val="both"/>
        <w:rPr>
          <w:rFonts w:ascii="Constantia" w:eastAsia="Arial" w:hAnsi="Constantia" w:cs="Arial"/>
        </w:rPr>
      </w:pPr>
    </w:p>
    <w:p w14:paraId="38B875E6" w14:textId="56F99C68" w:rsidR="00EF75F2" w:rsidRPr="00797DA7" w:rsidRDefault="00EF75F2" w:rsidP="00EF75F2">
      <w:pPr>
        <w:spacing w:after="0" w:line="240" w:lineRule="auto"/>
        <w:jc w:val="both"/>
        <w:rPr>
          <w:rFonts w:ascii="Constantia" w:eastAsia="Arial" w:hAnsi="Constantia" w:cs="Arial"/>
        </w:rPr>
      </w:pPr>
      <w:r w:rsidRPr="00797DA7">
        <w:rPr>
          <w:rFonts w:ascii="Constantia" w:eastAsia="Arial" w:hAnsi="Constantia" w:cs="Arial"/>
          <w:b/>
          <w:bCs/>
        </w:rPr>
        <w:t>Artículo segundo. -</w:t>
      </w:r>
      <w:r w:rsidRPr="00797DA7">
        <w:rPr>
          <w:rFonts w:ascii="Constantia" w:eastAsia="Arial" w:hAnsi="Constantia" w:cs="Arial"/>
        </w:rPr>
        <w:t xml:space="preserve"> Se derogan todas las disposiciones de igual o menor rango que se opongan al contenido del presente decreto. </w:t>
      </w:r>
    </w:p>
    <w:p w14:paraId="178FC369" w14:textId="77777777" w:rsidR="00EF75F2" w:rsidRPr="00797DA7" w:rsidRDefault="00EF75F2" w:rsidP="00EF75F2">
      <w:pPr>
        <w:jc w:val="both"/>
        <w:rPr>
          <w:rFonts w:ascii="Constantia" w:eastAsia="Arial" w:hAnsi="Constantia" w:cs="Arial"/>
        </w:rPr>
      </w:pPr>
    </w:p>
    <w:p w14:paraId="0148583C" w14:textId="40271A3D" w:rsidR="00EF75F2" w:rsidRPr="00797DA7" w:rsidRDefault="00EF75F2" w:rsidP="00EF75F2">
      <w:pPr>
        <w:jc w:val="center"/>
        <w:rPr>
          <w:rFonts w:ascii="Constantia" w:eastAsia="Arial" w:hAnsi="Constantia" w:cs="Arial"/>
          <w:sz w:val="24"/>
          <w:szCs w:val="24"/>
        </w:rPr>
      </w:pPr>
      <w:r w:rsidRPr="00797DA7">
        <w:rPr>
          <w:rFonts w:ascii="Constantia" w:eastAsia="Arial" w:hAnsi="Constantia" w:cs="Arial"/>
          <w:sz w:val="24"/>
          <w:szCs w:val="24"/>
        </w:rPr>
        <w:t xml:space="preserve">Protesto lo necesario en la Ciudad de Mérida, Yucatán, México a </w:t>
      </w:r>
      <w:r w:rsidR="00797DA7" w:rsidRPr="00797DA7">
        <w:rPr>
          <w:rFonts w:ascii="Constantia" w:eastAsia="Arial" w:hAnsi="Constantia" w:cs="Arial"/>
          <w:sz w:val="24"/>
          <w:szCs w:val="24"/>
        </w:rPr>
        <w:t>2</w:t>
      </w:r>
      <w:r w:rsidR="005F772B">
        <w:rPr>
          <w:rFonts w:ascii="Constantia" w:eastAsia="Arial" w:hAnsi="Constantia" w:cs="Arial"/>
          <w:sz w:val="24"/>
          <w:szCs w:val="24"/>
        </w:rPr>
        <w:t>8</w:t>
      </w:r>
      <w:r w:rsidRPr="00797DA7">
        <w:rPr>
          <w:rFonts w:ascii="Constantia" w:eastAsia="Arial" w:hAnsi="Constantia" w:cs="Arial"/>
          <w:sz w:val="24"/>
          <w:szCs w:val="24"/>
        </w:rPr>
        <w:t xml:space="preserve"> de </w:t>
      </w:r>
      <w:r w:rsidR="00797DA7" w:rsidRPr="00797DA7">
        <w:rPr>
          <w:rFonts w:ascii="Constantia" w:eastAsia="Arial" w:hAnsi="Constantia" w:cs="Arial"/>
          <w:sz w:val="24"/>
          <w:szCs w:val="24"/>
        </w:rPr>
        <w:t>septiembre</w:t>
      </w:r>
      <w:r w:rsidRPr="00797DA7">
        <w:rPr>
          <w:rFonts w:ascii="Constantia" w:eastAsia="Arial" w:hAnsi="Constantia" w:cs="Arial"/>
          <w:sz w:val="24"/>
          <w:szCs w:val="24"/>
        </w:rPr>
        <w:t xml:space="preserve"> 2023.</w:t>
      </w:r>
    </w:p>
    <w:tbl>
      <w:tblPr>
        <w:tblW w:w="8828" w:type="dxa"/>
        <w:jc w:val="center"/>
        <w:tblLayout w:type="fixed"/>
        <w:tblLook w:val="0400" w:firstRow="0" w:lastRow="0" w:firstColumn="0" w:lastColumn="0" w:noHBand="0" w:noVBand="1"/>
      </w:tblPr>
      <w:tblGrid>
        <w:gridCol w:w="8828"/>
      </w:tblGrid>
      <w:tr w:rsidR="00EF75F2" w:rsidRPr="00797DA7" w14:paraId="5E867118" w14:textId="77777777" w:rsidTr="009F5D2E">
        <w:trPr>
          <w:jc w:val="center"/>
        </w:trPr>
        <w:tc>
          <w:tcPr>
            <w:tcW w:w="8828" w:type="dxa"/>
            <w:shd w:val="clear" w:color="auto" w:fill="auto"/>
          </w:tcPr>
          <w:p w14:paraId="4F6D950B" w14:textId="77777777" w:rsidR="00EF75F2" w:rsidRPr="00797DA7" w:rsidRDefault="00EF75F2" w:rsidP="009F5D2E">
            <w:pPr>
              <w:spacing w:after="0" w:line="240" w:lineRule="auto"/>
              <w:jc w:val="center"/>
              <w:rPr>
                <w:rFonts w:ascii="Constantia" w:eastAsia="Arial" w:hAnsi="Constantia" w:cs="Arial"/>
                <w:sz w:val="24"/>
                <w:szCs w:val="24"/>
              </w:rPr>
            </w:pPr>
          </w:p>
          <w:p w14:paraId="03DD7FD3" w14:textId="77777777" w:rsidR="00EF75F2" w:rsidRPr="00797DA7" w:rsidRDefault="00EF75F2" w:rsidP="009F5D2E">
            <w:pPr>
              <w:spacing w:after="0" w:line="240" w:lineRule="auto"/>
              <w:jc w:val="center"/>
              <w:rPr>
                <w:rFonts w:ascii="Constantia" w:eastAsia="Arial" w:hAnsi="Constantia" w:cs="Arial"/>
                <w:b/>
                <w:bCs/>
                <w:sz w:val="24"/>
                <w:szCs w:val="24"/>
              </w:rPr>
            </w:pPr>
            <w:bookmarkStart w:id="2" w:name="_gjdgxs" w:colFirst="0" w:colLast="0"/>
            <w:bookmarkEnd w:id="2"/>
            <w:r w:rsidRPr="00797DA7">
              <w:rPr>
                <w:rFonts w:ascii="Constantia" w:eastAsia="Arial" w:hAnsi="Constantia" w:cs="Arial"/>
                <w:b/>
                <w:bCs/>
                <w:sz w:val="24"/>
                <w:szCs w:val="24"/>
              </w:rPr>
              <w:t>DIPUTADA FABIOLA LOEZA NOVELO.</w:t>
            </w:r>
          </w:p>
          <w:p w14:paraId="5E28CE7D" w14:textId="77777777" w:rsidR="00EF75F2" w:rsidRPr="00797DA7" w:rsidRDefault="00EF75F2" w:rsidP="009F5D2E">
            <w:pPr>
              <w:spacing w:after="0" w:line="240" w:lineRule="auto"/>
              <w:jc w:val="center"/>
              <w:rPr>
                <w:rFonts w:ascii="Constantia" w:eastAsia="Arial" w:hAnsi="Constantia" w:cs="Arial"/>
                <w:sz w:val="24"/>
                <w:szCs w:val="24"/>
              </w:rPr>
            </w:pPr>
            <w:r w:rsidRPr="00797DA7">
              <w:rPr>
                <w:rFonts w:ascii="Constantia" w:eastAsia="Arial" w:hAnsi="Constantia" w:cs="Arial"/>
                <w:sz w:val="24"/>
                <w:szCs w:val="24"/>
              </w:rPr>
              <w:t>INTEGRANTE DE LA LXIII LEGISLATURA LOCAL DEL CONGRESO DEL ESTADO DE YUCATÁN.</w:t>
            </w:r>
          </w:p>
        </w:tc>
      </w:tr>
    </w:tbl>
    <w:p w14:paraId="4C7AA80E" w14:textId="77777777" w:rsidR="004D67F4" w:rsidRPr="00EF75F2" w:rsidRDefault="004D67F4" w:rsidP="00013273">
      <w:pPr>
        <w:spacing w:line="360" w:lineRule="auto"/>
        <w:ind w:firstLine="709"/>
        <w:jc w:val="both"/>
        <w:rPr>
          <w:rFonts w:ascii="Georgia" w:hAnsi="Georgia"/>
          <w:sz w:val="24"/>
          <w:szCs w:val="24"/>
        </w:rPr>
      </w:pPr>
    </w:p>
    <w:sectPr w:rsidR="004D67F4" w:rsidRPr="00EF75F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611B" w14:textId="77777777" w:rsidR="00A10D3D" w:rsidRDefault="00A10D3D" w:rsidP="003D072D">
      <w:pPr>
        <w:spacing w:after="0" w:line="240" w:lineRule="auto"/>
      </w:pPr>
      <w:r>
        <w:separator/>
      </w:r>
    </w:p>
  </w:endnote>
  <w:endnote w:type="continuationSeparator" w:id="0">
    <w:p w14:paraId="40A623E3" w14:textId="77777777" w:rsidR="00A10D3D" w:rsidRDefault="00A10D3D" w:rsidP="003D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rPr>
      <w:id w:val="-2011444305"/>
      <w:docPartObj>
        <w:docPartGallery w:val="Page Numbers (Bottom of Page)"/>
        <w:docPartUnique/>
      </w:docPartObj>
    </w:sdtPr>
    <w:sdtEndPr>
      <w:rPr>
        <w:rFonts w:ascii="Georgia" w:hAnsi="Georgia"/>
        <w:sz w:val="16"/>
        <w:szCs w:val="16"/>
      </w:rPr>
    </w:sdtEndPr>
    <w:sdtContent>
      <w:p w14:paraId="34867836" w14:textId="4B909AD8" w:rsidR="009F5D2E" w:rsidRDefault="009F5D2E" w:rsidP="00696688">
        <w:pPr>
          <w:pStyle w:val="Piedepgina"/>
          <w:jc w:val="right"/>
          <w:rPr>
            <w:i/>
            <w:iCs/>
          </w:rPr>
        </w:pPr>
        <w:r w:rsidRPr="00696688">
          <w:rPr>
            <w:i/>
            <w:iCs/>
          </w:rPr>
          <w:fldChar w:fldCharType="begin"/>
        </w:r>
        <w:r w:rsidRPr="00696688">
          <w:rPr>
            <w:i/>
            <w:iCs/>
          </w:rPr>
          <w:instrText>PAGE   \* MERGEFORMAT</w:instrText>
        </w:r>
        <w:r w:rsidRPr="00696688">
          <w:rPr>
            <w:i/>
            <w:iCs/>
          </w:rPr>
          <w:fldChar w:fldCharType="separate"/>
        </w:r>
        <w:r w:rsidRPr="00DC1BCF">
          <w:rPr>
            <w:i/>
            <w:iCs/>
            <w:noProof/>
            <w:lang w:val="es-ES"/>
          </w:rPr>
          <w:t>2</w:t>
        </w:r>
        <w:r w:rsidRPr="00696688">
          <w:rPr>
            <w:i/>
            <w:iCs/>
          </w:rPr>
          <w:fldChar w:fldCharType="end"/>
        </w:r>
      </w:p>
      <w:p w14:paraId="22F8490E" w14:textId="77777777" w:rsidR="009F5D2E" w:rsidRPr="00696688" w:rsidRDefault="009F5D2E" w:rsidP="00696688">
        <w:pPr>
          <w:pStyle w:val="Piedepgina"/>
          <w:jc w:val="center"/>
          <w:rPr>
            <w:i/>
            <w:iCs/>
          </w:rPr>
        </w:pPr>
      </w:p>
      <w:p w14:paraId="7ECE5BD7" w14:textId="1C738D72" w:rsidR="009F5D2E" w:rsidRPr="00696688" w:rsidRDefault="009F5D2E" w:rsidP="00696688">
        <w:pPr>
          <w:pStyle w:val="Piedepgina"/>
          <w:jc w:val="both"/>
          <w:rPr>
            <w:rFonts w:ascii="Georgia" w:hAnsi="Georgia"/>
            <w:i/>
            <w:iCs/>
            <w:sz w:val="16"/>
            <w:szCs w:val="16"/>
          </w:rPr>
        </w:pPr>
        <w:r w:rsidRPr="00696688">
          <w:rPr>
            <w:rFonts w:ascii="Georgia" w:hAnsi="Georgia"/>
            <w:i/>
            <w:iCs/>
            <w:sz w:val="16"/>
            <w:szCs w:val="16"/>
          </w:rPr>
          <w:t xml:space="preserve">La presente hoja, pertenece a la iniciativa por la que se reforma </w:t>
        </w:r>
        <w:r>
          <w:rPr>
            <w:rFonts w:ascii="Georgia" w:hAnsi="Georgia"/>
            <w:i/>
            <w:iCs/>
            <w:sz w:val="16"/>
            <w:szCs w:val="16"/>
          </w:rPr>
          <w:t>la Ley de Derechos de Niñas, Niños y Adolescentes del Estado de Yucatán en materia de Políticas Públicas para atender situaciones de orfandad, presentada por la Diputada Fabiola Loeza Novelo</w:t>
        </w:r>
        <w:r w:rsidRPr="00696688">
          <w:rPr>
            <w:rFonts w:ascii="Georgia" w:hAnsi="Georgia"/>
            <w:i/>
            <w:iCs/>
            <w:sz w:val="16"/>
            <w:szCs w:val="16"/>
          </w:rPr>
          <w:t>.</w:t>
        </w:r>
      </w:p>
    </w:sdtContent>
  </w:sdt>
  <w:p w14:paraId="6F9708C2" w14:textId="77777777" w:rsidR="009F5D2E" w:rsidRDefault="009F5D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107FB" w14:textId="77777777" w:rsidR="00A10D3D" w:rsidRDefault="00A10D3D" w:rsidP="003D072D">
      <w:pPr>
        <w:spacing w:after="0" w:line="240" w:lineRule="auto"/>
      </w:pPr>
      <w:r>
        <w:separator/>
      </w:r>
    </w:p>
  </w:footnote>
  <w:footnote w:type="continuationSeparator" w:id="0">
    <w:p w14:paraId="5C3AA7A6" w14:textId="77777777" w:rsidR="00A10D3D" w:rsidRDefault="00A10D3D" w:rsidP="003D072D">
      <w:pPr>
        <w:spacing w:after="0" w:line="240" w:lineRule="auto"/>
      </w:pPr>
      <w:r>
        <w:continuationSeparator/>
      </w:r>
    </w:p>
  </w:footnote>
  <w:footnote w:id="1">
    <w:p w14:paraId="7359D628" w14:textId="582E6C15" w:rsidR="009F5D2E" w:rsidRDefault="009F5D2E">
      <w:pPr>
        <w:pStyle w:val="Textonotapie"/>
      </w:pPr>
      <w:r>
        <w:rPr>
          <w:rStyle w:val="Refdenotaalpie"/>
        </w:rPr>
        <w:footnoteRef/>
      </w:r>
      <w:r>
        <w:t xml:space="preserve"> </w:t>
      </w:r>
      <w:r w:rsidRPr="0055226A">
        <w:rPr>
          <w:rFonts w:ascii="Bembo" w:hAnsi="Bembo"/>
          <w:sz w:val="16"/>
          <w:szCs w:val="16"/>
        </w:rPr>
        <w:t>https://www.congresoyucatan.gob.mx/institucional/agenda-legislativa</w:t>
      </w:r>
    </w:p>
  </w:footnote>
  <w:footnote w:id="2">
    <w:p w14:paraId="67BE01B1" w14:textId="185E15A0" w:rsidR="009F5D2E" w:rsidRDefault="009F5D2E">
      <w:pPr>
        <w:pStyle w:val="Textonotapie"/>
      </w:pPr>
      <w:r>
        <w:rPr>
          <w:rStyle w:val="Refdenotaalpie"/>
        </w:rPr>
        <w:footnoteRef/>
      </w:r>
      <w:r>
        <w:t xml:space="preserve"> </w:t>
      </w:r>
      <w:r w:rsidRPr="00FF4F41">
        <w:rPr>
          <w:rFonts w:ascii="Bembo" w:hAnsi="Bembo"/>
          <w:sz w:val="16"/>
          <w:szCs w:val="16"/>
        </w:rPr>
        <w:t>https://www.un.org/es/events/childrenday/pdf/derechos.pdf</w:t>
      </w:r>
    </w:p>
  </w:footnote>
  <w:footnote w:id="3">
    <w:p w14:paraId="1A1DA8DE" w14:textId="151CD58F" w:rsidR="009F5D2E" w:rsidRPr="00931F19" w:rsidRDefault="009F5D2E" w:rsidP="00931F19">
      <w:pPr>
        <w:pStyle w:val="Textonotapie"/>
        <w:jc w:val="both"/>
        <w:rPr>
          <w:rFonts w:ascii="Bembo" w:hAnsi="Bembo"/>
          <w:sz w:val="16"/>
          <w:szCs w:val="16"/>
        </w:rPr>
      </w:pPr>
      <w:r>
        <w:rPr>
          <w:rStyle w:val="Refdenotaalpie"/>
        </w:rPr>
        <w:footnoteRef/>
      </w:r>
      <w:r w:rsidRPr="00931F19">
        <w:rPr>
          <w:rFonts w:ascii="Bembo" w:hAnsi="Bembo"/>
          <w:sz w:val="16"/>
          <w:szCs w:val="16"/>
        </w:rPr>
        <w:t>https://www.sitios.scjn.gob.mx/cec/sites/default/files/publication/documents/202301/CJ%20DH%2018%20Derechos%20de%20NNyA%20FINAL%20DIGITAL.pdf</w:t>
      </w:r>
    </w:p>
  </w:footnote>
  <w:footnote w:id="4">
    <w:p w14:paraId="07F84AF3" w14:textId="3951CEBD" w:rsidR="009F5D2E" w:rsidRDefault="009F5D2E" w:rsidP="00275F0C">
      <w:pPr>
        <w:pStyle w:val="Textonotapie"/>
      </w:pPr>
      <w:r>
        <w:rPr>
          <w:rStyle w:val="Refdenotaalpie"/>
        </w:rPr>
        <w:footnoteRef/>
      </w:r>
      <w:r>
        <w:t xml:space="preserve"> </w:t>
      </w:r>
      <w:r w:rsidRPr="006A2EAA">
        <w:rPr>
          <w:rFonts w:ascii="Bembo" w:hAnsi="Bembo"/>
          <w:sz w:val="16"/>
          <w:szCs w:val="16"/>
        </w:rPr>
        <w:t>https://www.unicef.org/mexico/comunicados-prensa/unicef-covid-19-impacta-m%C3%A1s-hogares-con-ni%C3%B1osadolescentes#:~:text=Sobre%20la%20convivencia%20familiar%2C%20el,y%20las%20tensiones%20han%20aumentado.</w:t>
      </w:r>
    </w:p>
  </w:footnote>
  <w:footnote w:id="5">
    <w:p w14:paraId="33176CA2" w14:textId="2C8D1A0D" w:rsidR="009F5D2E" w:rsidRDefault="009F5D2E">
      <w:pPr>
        <w:pStyle w:val="Textonotapie"/>
      </w:pPr>
      <w:r>
        <w:rPr>
          <w:rStyle w:val="Refdenotaalpie"/>
        </w:rPr>
        <w:footnoteRef/>
      </w:r>
      <w:r>
        <w:t xml:space="preserve"> </w:t>
      </w:r>
      <w:r w:rsidRPr="00047B89">
        <w:rPr>
          <w:rFonts w:ascii="Bembo" w:hAnsi="Bembo"/>
          <w:sz w:val="16"/>
          <w:szCs w:val="16"/>
        </w:rPr>
        <w:t>https://blog.derechosinfancia.org.mx/2023/03/10/orfandad-y-covid-19-en-mexico/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652A"/>
    <w:multiLevelType w:val="multilevel"/>
    <w:tmpl w:val="B752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2E484C"/>
    <w:multiLevelType w:val="hybridMultilevel"/>
    <w:tmpl w:val="437EA844"/>
    <w:lvl w:ilvl="0" w:tplc="E31E89B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F8901D8"/>
    <w:multiLevelType w:val="hybridMultilevel"/>
    <w:tmpl w:val="5B8C688E"/>
    <w:lvl w:ilvl="0" w:tplc="F3604D92">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5C"/>
    <w:rsid w:val="00013273"/>
    <w:rsid w:val="00016AF3"/>
    <w:rsid w:val="0004169B"/>
    <w:rsid w:val="00047B89"/>
    <w:rsid w:val="00057F5E"/>
    <w:rsid w:val="00064FDA"/>
    <w:rsid w:val="00066F70"/>
    <w:rsid w:val="00095990"/>
    <w:rsid w:val="00097D0D"/>
    <w:rsid w:val="000B1729"/>
    <w:rsid w:val="00104AE1"/>
    <w:rsid w:val="001352E9"/>
    <w:rsid w:val="00143E26"/>
    <w:rsid w:val="001847DF"/>
    <w:rsid w:val="00186B49"/>
    <w:rsid w:val="00192B00"/>
    <w:rsid w:val="00193147"/>
    <w:rsid w:val="001E7247"/>
    <w:rsid w:val="00203580"/>
    <w:rsid w:val="002222C9"/>
    <w:rsid w:val="00247DE4"/>
    <w:rsid w:val="0025053D"/>
    <w:rsid w:val="002672F3"/>
    <w:rsid w:val="00275F0C"/>
    <w:rsid w:val="0027628D"/>
    <w:rsid w:val="00281B16"/>
    <w:rsid w:val="00282CE2"/>
    <w:rsid w:val="002A384D"/>
    <w:rsid w:val="003265A4"/>
    <w:rsid w:val="003376FB"/>
    <w:rsid w:val="00344FCE"/>
    <w:rsid w:val="00347890"/>
    <w:rsid w:val="003B5D52"/>
    <w:rsid w:val="003D00B2"/>
    <w:rsid w:val="003D072D"/>
    <w:rsid w:val="003D58DF"/>
    <w:rsid w:val="00404EF4"/>
    <w:rsid w:val="00437DB4"/>
    <w:rsid w:val="004421D3"/>
    <w:rsid w:val="00460EA0"/>
    <w:rsid w:val="004619BB"/>
    <w:rsid w:val="004666E7"/>
    <w:rsid w:val="004738DF"/>
    <w:rsid w:val="004C2663"/>
    <w:rsid w:val="004D67F4"/>
    <w:rsid w:val="004E3E6B"/>
    <w:rsid w:val="004F5959"/>
    <w:rsid w:val="005231CE"/>
    <w:rsid w:val="0053565A"/>
    <w:rsid w:val="0055226A"/>
    <w:rsid w:val="00557EFA"/>
    <w:rsid w:val="005649CA"/>
    <w:rsid w:val="00594CB4"/>
    <w:rsid w:val="005A5FE9"/>
    <w:rsid w:val="005A7100"/>
    <w:rsid w:val="005B0FD9"/>
    <w:rsid w:val="005B257D"/>
    <w:rsid w:val="005C25C5"/>
    <w:rsid w:val="005C71D0"/>
    <w:rsid w:val="005E1398"/>
    <w:rsid w:val="005E7CB1"/>
    <w:rsid w:val="005F772B"/>
    <w:rsid w:val="0062109B"/>
    <w:rsid w:val="00636181"/>
    <w:rsid w:val="006451EA"/>
    <w:rsid w:val="00670A86"/>
    <w:rsid w:val="006758F1"/>
    <w:rsid w:val="0068140D"/>
    <w:rsid w:val="006839DD"/>
    <w:rsid w:val="00696688"/>
    <w:rsid w:val="006A2EAA"/>
    <w:rsid w:val="006B2870"/>
    <w:rsid w:val="006B3735"/>
    <w:rsid w:val="006C2C3D"/>
    <w:rsid w:val="006C69DB"/>
    <w:rsid w:val="006F3B65"/>
    <w:rsid w:val="0070255B"/>
    <w:rsid w:val="00715626"/>
    <w:rsid w:val="007157C0"/>
    <w:rsid w:val="00742705"/>
    <w:rsid w:val="00793687"/>
    <w:rsid w:val="00796A5E"/>
    <w:rsid w:val="00797DA7"/>
    <w:rsid w:val="007A2AEC"/>
    <w:rsid w:val="007D0232"/>
    <w:rsid w:val="0080766F"/>
    <w:rsid w:val="00807E49"/>
    <w:rsid w:val="00811300"/>
    <w:rsid w:val="008217EA"/>
    <w:rsid w:val="008341F6"/>
    <w:rsid w:val="00841D5A"/>
    <w:rsid w:val="00856480"/>
    <w:rsid w:val="008761AE"/>
    <w:rsid w:val="008870C6"/>
    <w:rsid w:val="008876C2"/>
    <w:rsid w:val="00895AA0"/>
    <w:rsid w:val="00895ECA"/>
    <w:rsid w:val="00896B54"/>
    <w:rsid w:val="008A1CD2"/>
    <w:rsid w:val="008C1488"/>
    <w:rsid w:val="008D386F"/>
    <w:rsid w:val="008E053F"/>
    <w:rsid w:val="008F08DD"/>
    <w:rsid w:val="008F309C"/>
    <w:rsid w:val="009063C8"/>
    <w:rsid w:val="00931F19"/>
    <w:rsid w:val="00941742"/>
    <w:rsid w:val="0094687D"/>
    <w:rsid w:val="009805E5"/>
    <w:rsid w:val="009B1767"/>
    <w:rsid w:val="009B673D"/>
    <w:rsid w:val="009D6B9C"/>
    <w:rsid w:val="009E0284"/>
    <w:rsid w:val="009F5D2E"/>
    <w:rsid w:val="00A10D3D"/>
    <w:rsid w:val="00A1344B"/>
    <w:rsid w:val="00A17B03"/>
    <w:rsid w:val="00A32BDD"/>
    <w:rsid w:val="00A40A01"/>
    <w:rsid w:val="00A479FB"/>
    <w:rsid w:val="00A63C82"/>
    <w:rsid w:val="00AB408B"/>
    <w:rsid w:val="00AC6E9A"/>
    <w:rsid w:val="00B0284D"/>
    <w:rsid w:val="00B0533C"/>
    <w:rsid w:val="00B30051"/>
    <w:rsid w:val="00B64D11"/>
    <w:rsid w:val="00B739CD"/>
    <w:rsid w:val="00B82712"/>
    <w:rsid w:val="00B919B3"/>
    <w:rsid w:val="00C1122E"/>
    <w:rsid w:val="00C170D8"/>
    <w:rsid w:val="00C42483"/>
    <w:rsid w:val="00C525BD"/>
    <w:rsid w:val="00C576A5"/>
    <w:rsid w:val="00C863B4"/>
    <w:rsid w:val="00CC5EBA"/>
    <w:rsid w:val="00CD06CA"/>
    <w:rsid w:val="00CD20F3"/>
    <w:rsid w:val="00CD2810"/>
    <w:rsid w:val="00D05371"/>
    <w:rsid w:val="00D1081C"/>
    <w:rsid w:val="00D32A43"/>
    <w:rsid w:val="00D547FB"/>
    <w:rsid w:val="00D66E41"/>
    <w:rsid w:val="00D759BC"/>
    <w:rsid w:val="00D87280"/>
    <w:rsid w:val="00DA502C"/>
    <w:rsid w:val="00DA6980"/>
    <w:rsid w:val="00DC1BCF"/>
    <w:rsid w:val="00DC63DC"/>
    <w:rsid w:val="00DE5332"/>
    <w:rsid w:val="00E2233D"/>
    <w:rsid w:val="00E51D0A"/>
    <w:rsid w:val="00E83B95"/>
    <w:rsid w:val="00E9135C"/>
    <w:rsid w:val="00EA349E"/>
    <w:rsid w:val="00EA5B14"/>
    <w:rsid w:val="00EC2FB1"/>
    <w:rsid w:val="00ED12D7"/>
    <w:rsid w:val="00EE7E4B"/>
    <w:rsid w:val="00EF5739"/>
    <w:rsid w:val="00EF75F2"/>
    <w:rsid w:val="00F21432"/>
    <w:rsid w:val="00F3773F"/>
    <w:rsid w:val="00F41AB0"/>
    <w:rsid w:val="00F72EAE"/>
    <w:rsid w:val="00FA3AC8"/>
    <w:rsid w:val="00FB3505"/>
    <w:rsid w:val="00FF4F41"/>
    <w:rsid w:val="00FF6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B28"/>
  <w15:chartTrackingRefBased/>
  <w15:docId w15:val="{134DF611-DFC2-40F8-A73E-FE198CA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D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72D"/>
    <w:rPr>
      <w:rFonts w:ascii="Calibri" w:eastAsia="Calibri" w:hAnsi="Calibri" w:cs="Calibri"/>
      <w:lang w:eastAsia="es-MX"/>
    </w:rPr>
  </w:style>
  <w:style w:type="paragraph" w:styleId="Piedepgina">
    <w:name w:val="footer"/>
    <w:basedOn w:val="Normal"/>
    <w:link w:val="PiedepginaCar"/>
    <w:uiPriority w:val="99"/>
    <w:unhideWhenUsed/>
    <w:rsid w:val="003D0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72D"/>
    <w:rPr>
      <w:rFonts w:ascii="Calibri" w:eastAsia="Calibri" w:hAnsi="Calibri" w:cs="Calibri"/>
      <w:lang w:eastAsia="es-MX"/>
    </w:rPr>
  </w:style>
  <w:style w:type="table" w:styleId="Tablaconcuadrcula">
    <w:name w:val="Table Grid"/>
    <w:basedOn w:val="Tablanormal"/>
    <w:uiPriority w:val="39"/>
    <w:rsid w:val="00D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525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5BD"/>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C525BD"/>
    <w:rPr>
      <w:vertAlign w:val="superscript"/>
    </w:rPr>
  </w:style>
  <w:style w:type="paragraph" w:styleId="NormalWeb">
    <w:name w:val="Normal (Web)"/>
    <w:basedOn w:val="Normal"/>
    <w:uiPriority w:val="99"/>
    <w:semiHidden/>
    <w:unhideWhenUsed/>
    <w:rsid w:val="00CC5EB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C5EBA"/>
    <w:rPr>
      <w:color w:val="0000FF"/>
      <w:u w:val="single"/>
    </w:rPr>
  </w:style>
  <w:style w:type="paragraph" w:styleId="Textosinformato">
    <w:name w:val="Plain Text"/>
    <w:basedOn w:val="Normal"/>
    <w:link w:val="TextosinformatoCar"/>
    <w:semiHidden/>
    <w:unhideWhenUsed/>
    <w:rsid w:val="0025053D"/>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25053D"/>
    <w:rPr>
      <w:rFonts w:ascii="Courier New" w:eastAsia="Times New Roman" w:hAnsi="Courier New" w:cs="Times New Roman"/>
      <w:sz w:val="20"/>
      <w:szCs w:val="20"/>
      <w:lang w:val="x-none" w:eastAsia="es-ES"/>
    </w:rPr>
  </w:style>
  <w:style w:type="paragraph" w:customStyle="1" w:styleId="Texto">
    <w:name w:val="Texto"/>
    <w:basedOn w:val="Normal"/>
    <w:rsid w:val="0025053D"/>
    <w:pPr>
      <w:spacing w:after="101" w:line="216" w:lineRule="exact"/>
      <w:ind w:firstLine="288"/>
      <w:jc w:val="both"/>
    </w:pPr>
    <w:rPr>
      <w:rFonts w:ascii="Arial" w:eastAsia="Times New Roman" w:hAnsi="Arial" w:cs="Arial"/>
      <w:sz w:val="18"/>
      <w:szCs w:val="18"/>
      <w:lang w:eastAsia="es-ES"/>
    </w:rPr>
  </w:style>
  <w:style w:type="character" w:styleId="Mencinsinresolver">
    <w:name w:val="Unresolved Mention"/>
    <w:basedOn w:val="Fuentedeprrafopredeter"/>
    <w:uiPriority w:val="99"/>
    <w:semiHidden/>
    <w:unhideWhenUsed/>
    <w:rsid w:val="006A2EAA"/>
    <w:rPr>
      <w:color w:val="605E5C"/>
      <w:shd w:val="clear" w:color="auto" w:fill="E1DFDD"/>
    </w:rPr>
  </w:style>
  <w:style w:type="paragraph" w:styleId="Prrafodelista">
    <w:name w:val="List Paragraph"/>
    <w:basedOn w:val="Normal"/>
    <w:uiPriority w:val="34"/>
    <w:qFormat/>
    <w:rsid w:val="00EC2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578145">
      <w:bodyDiv w:val="1"/>
      <w:marLeft w:val="0"/>
      <w:marRight w:val="0"/>
      <w:marTop w:val="0"/>
      <w:marBottom w:val="0"/>
      <w:divBdr>
        <w:top w:val="none" w:sz="0" w:space="0" w:color="auto"/>
        <w:left w:val="none" w:sz="0" w:space="0" w:color="auto"/>
        <w:bottom w:val="none" w:sz="0" w:space="0" w:color="auto"/>
        <w:right w:val="none" w:sz="0" w:space="0" w:color="auto"/>
      </w:divBdr>
    </w:div>
    <w:div w:id="838734325">
      <w:bodyDiv w:val="1"/>
      <w:marLeft w:val="0"/>
      <w:marRight w:val="0"/>
      <w:marTop w:val="0"/>
      <w:marBottom w:val="0"/>
      <w:divBdr>
        <w:top w:val="none" w:sz="0" w:space="0" w:color="auto"/>
        <w:left w:val="none" w:sz="0" w:space="0" w:color="auto"/>
        <w:bottom w:val="none" w:sz="0" w:space="0" w:color="auto"/>
        <w:right w:val="none" w:sz="0" w:space="0" w:color="auto"/>
      </w:divBdr>
      <w:divsChild>
        <w:div w:id="2028822646">
          <w:marLeft w:val="0"/>
          <w:marRight w:val="0"/>
          <w:marTop w:val="0"/>
          <w:marBottom w:val="0"/>
          <w:divBdr>
            <w:top w:val="single" w:sz="2" w:space="0" w:color="E5E7EB"/>
            <w:left w:val="single" w:sz="2" w:space="0" w:color="E5E7EB"/>
            <w:bottom w:val="single" w:sz="2" w:space="0" w:color="E5E7EB"/>
            <w:right w:val="single" w:sz="2" w:space="0" w:color="E5E7EB"/>
          </w:divBdr>
        </w:div>
        <w:div w:id="1062173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5789270">
      <w:bodyDiv w:val="1"/>
      <w:marLeft w:val="0"/>
      <w:marRight w:val="0"/>
      <w:marTop w:val="0"/>
      <w:marBottom w:val="0"/>
      <w:divBdr>
        <w:top w:val="none" w:sz="0" w:space="0" w:color="auto"/>
        <w:left w:val="none" w:sz="0" w:space="0" w:color="auto"/>
        <w:bottom w:val="none" w:sz="0" w:space="0" w:color="auto"/>
        <w:right w:val="none" w:sz="0" w:space="0" w:color="auto"/>
      </w:divBdr>
    </w:div>
    <w:div w:id="14520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B4A2-F7DC-44CE-84F7-12DBFE90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21</Pages>
  <Words>7104</Words>
  <Characters>39075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Humberto Iván</cp:lastModifiedBy>
  <cp:revision>88</cp:revision>
  <dcterms:created xsi:type="dcterms:W3CDTF">2023-08-24T20:38:00Z</dcterms:created>
  <dcterms:modified xsi:type="dcterms:W3CDTF">2023-09-22T14:08:00Z</dcterms:modified>
</cp:coreProperties>
</file>